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09" w:rsidRPr="00EC5D8E" w:rsidRDefault="003255C1" w:rsidP="003255C1">
      <w:pPr>
        <w:spacing w:after="0"/>
        <w:jc w:val="center"/>
        <w:rPr>
          <w:rFonts w:ascii="Times New Roman" w:hAnsi="Times New Roman" w:cs="Times New Roman"/>
          <w:b/>
          <w:sz w:val="24"/>
          <w:szCs w:val="24"/>
        </w:rPr>
      </w:pPr>
      <w:r w:rsidRPr="00EC5D8E">
        <w:rPr>
          <w:rFonts w:ascii="Times New Roman" w:hAnsi="Times New Roman" w:cs="Times New Roman"/>
          <w:b/>
          <w:sz w:val="24"/>
          <w:szCs w:val="24"/>
        </w:rPr>
        <w:t>Northwest Louisiana Human Service District (NLHSD) – Region 7</w:t>
      </w:r>
    </w:p>
    <w:p w:rsidR="004445AF" w:rsidRDefault="00AD55B6" w:rsidP="003255C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Minutes</w:t>
      </w:r>
      <w:r w:rsidR="004445AF">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00671D88">
        <w:rPr>
          <w:rFonts w:ascii="Times New Roman" w:hAnsi="Times New Roman" w:cs="Times New Roman"/>
          <w:sz w:val="24"/>
          <w:szCs w:val="24"/>
        </w:rPr>
        <w:t>Me</w:t>
      </w:r>
      <w:r>
        <w:rPr>
          <w:rFonts w:ascii="Times New Roman" w:hAnsi="Times New Roman" w:cs="Times New Roman"/>
          <w:sz w:val="24"/>
          <w:szCs w:val="24"/>
        </w:rPr>
        <w:t>eting of</w:t>
      </w:r>
      <w:r w:rsidR="00375FA6">
        <w:rPr>
          <w:rFonts w:ascii="Times New Roman" w:hAnsi="Times New Roman" w:cs="Times New Roman"/>
          <w:sz w:val="24"/>
          <w:szCs w:val="24"/>
        </w:rPr>
        <w:t xml:space="preserve"> </w:t>
      </w:r>
      <w:r w:rsidR="006243AC">
        <w:rPr>
          <w:rFonts w:ascii="Times New Roman" w:hAnsi="Times New Roman" w:cs="Times New Roman"/>
          <w:b/>
          <w:sz w:val="24"/>
          <w:szCs w:val="24"/>
        </w:rPr>
        <w:t>Mon</w:t>
      </w:r>
      <w:r w:rsidR="008C7B67">
        <w:rPr>
          <w:rFonts w:ascii="Times New Roman" w:hAnsi="Times New Roman" w:cs="Times New Roman"/>
          <w:b/>
          <w:sz w:val="24"/>
          <w:szCs w:val="24"/>
        </w:rPr>
        <w:t xml:space="preserve">day, </w:t>
      </w:r>
      <w:r w:rsidR="000D11F0">
        <w:rPr>
          <w:rFonts w:ascii="Times New Roman" w:hAnsi="Times New Roman" w:cs="Times New Roman"/>
          <w:b/>
          <w:sz w:val="24"/>
          <w:szCs w:val="24"/>
        </w:rPr>
        <w:t>November 18</w:t>
      </w:r>
      <w:r w:rsidR="00D45225">
        <w:rPr>
          <w:rFonts w:ascii="Times New Roman" w:hAnsi="Times New Roman" w:cs="Times New Roman"/>
          <w:b/>
          <w:sz w:val="24"/>
          <w:szCs w:val="24"/>
        </w:rPr>
        <w:t>, 2013</w:t>
      </w:r>
      <w:r w:rsidR="00FF5607" w:rsidRPr="00024225">
        <w:rPr>
          <w:rFonts w:ascii="Times New Roman" w:hAnsi="Times New Roman" w:cs="Times New Roman"/>
          <w:b/>
          <w:sz w:val="24"/>
          <w:szCs w:val="24"/>
        </w:rPr>
        <w:t xml:space="preserve"> @ </w:t>
      </w:r>
      <w:r w:rsidR="003255C1" w:rsidRPr="00024225">
        <w:rPr>
          <w:rFonts w:ascii="Times New Roman" w:hAnsi="Times New Roman" w:cs="Times New Roman"/>
          <w:b/>
          <w:sz w:val="24"/>
          <w:szCs w:val="24"/>
        </w:rPr>
        <w:t>5:30 p.m.</w:t>
      </w:r>
      <w:proofErr w:type="gramEnd"/>
    </w:p>
    <w:p w:rsidR="003255C1" w:rsidRDefault="004B1F60" w:rsidP="003255C1">
      <w:pPr>
        <w:spacing w:after="0"/>
        <w:jc w:val="center"/>
        <w:rPr>
          <w:rFonts w:ascii="Times New Roman" w:hAnsi="Times New Roman" w:cs="Times New Roman"/>
          <w:sz w:val="24"/>
          <w:szCs w:val="24"/>
        </w:rPr>
      </w:pPr>
      <w:r>
        <w:rPr>
          <w:rFonts w:ascii="Times New Roman" w:hAnsi="Times New Roman" w:cs="Times New Roman"/>
          <w:sz w:val="24"/>
          <w:szCs w:val="24"/>
        </w:rPr>
        <w:t>1310 N. Hearne Avenue – Shreveport Behavioral Health Clinic</w:t>
      </w:r>
      <w:r w:rsidR="003255C1">
        <w:rPr>
          <w:rFonts w:ascii="Times New Roman" w:hAnsi="Times New Roman" w:cs="Times New Roman"/>
          <w:sz w:val="24"/>
          <w:szCs w:val="24"/>
        </w:rPr>
        <w:t xml:space="preserve"> – Shreveport, LA</w:t>
      </w:r>
    </w:p>
    <w:p w:rsidR="003255C1" w:rsidRPr="003255C1" w:rsidRDefault="003255C1" w:rsidP="003255C1">
      <w:pPr>
        <w:spacing w:after="0"/>
        <w:jc w:val="center"/>
        <w:rPr>
          <w:rFonts w:ascii="Times New Roman" w:hAnsi="Times New Roman" w:cs="Times New Roman"/>
          <w:sz w:val="24"/>
          <w:szCs w:val="24"/>
        </w:rPr>
      </w:pPr>
    </w:p>
    <w:p w:rsidR="00D6353F" w:rsidRDefault="003255C1" w:rsidP="00900B29">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meeting of the Board of Directors of the NLHSD </w:t>
      </w:r>
      <w:r w:rsidR="006243AC">
        <w:rPr>
          <w:rFonts w:ascii="Times New Roman" w:hAnsi="Times New Roman" w:cs="Times New Roman"/>
          <w:sz w:val="24"/>
          <w:szCs w:val="24"/>
        </w:rPr>
        <w:t>was</w:t>
      </w:r>
      <w:r w:rsidR="008C7B67">
        <w:rPr>
          <w:rFonts w:ascii="Times New Roman" w:hAnsi="Times New Roman" w:cs="Times New Roman"/>
          <w:sz w:val="24"/>
          <w:szCs w:val="24"/>
        </w:rPr>
        <w:t xml:space="preserve"> held </w:t>
      </w:r>
      <w:r w:rsidRPr="003255C1">
        <w:rPr>
          <w:rFonts w:ascii="Times New Roman" w:hAnsi="Times New Roman" w:cs="Times New Roman"/>
          <w:sz w:val="24"/>
          <w:szCs w:val="24"/>
        </w:rPr>
        <w:t xml:space="preserve">on </w:t>
      </w:r>
      <w:r w:rsidRPr="00900B29">
        <w:rPr>
          <w:rFonts w:ascii="Times New Roman" w:hAnsi="Times New Roman" w:cs="Times New Roman"/>
          <w:b/>
          <w:sz w:val="24"/>
          <w:szCs w:val="24"/>
        </w:rPr>
        <w:t xml:space="preserve">Monday, </w:t>
      </w:r>
      <w:r w:rsidR="000D11F0">
        <w:rPr>
          <w:rFonts w:ascii="Times New Roman" w:hAnsi="Times New Roman" w:cs="Times New Roman"/>
          <w:b/>
          <w:sz w:val="24"/>
          <w:szCs w:val="24"/>
        </w:rPr>
        <w:t>November 18</w:t>
      </w:r>
      <w:r w:rsidR="002D4B3B">
        <w:rPr>
          <w:rFonts w:ascii="Times New Roman" w:hAnsi="Times New Roman" w:cs="Times New Roman"/>
          <w:b/>
          <w:sz w:val="24"/>
          <w:szCs w:val="24"/>
        </w:rPr>
        <w:t>,</w:t>
      </w:r>
      <w:r w:rsidR="003F4D19" w:rsidRPr="00900B29">
        <w:rPr>
          <w:rFonts w:ascii="Times New Roman" w:hAnsi="Times New Roman" w:cs="Times New Roman"/>
          <w:b/>
          <w:sz w:val="24"/>
          <w:szCs w:val="24"/>
        </w:rPr>
        <w:t xml:space="preserve"> 201</w:t>
      </w:r>
      <w:r w:rsidR="004B1F60">
        <w:rPr>
          <w:rFonts w:ascii="Times New Roman" w:hAnsi="Times New Roman" w:cs="Times New Roman"/>
          <w:b/>
          <w:sz w:val="24"/>
          <w:szCs w:val="24"/>
        </w:rPr>
        <w:t>3</w:t>
      </w:r>
      <w:r w:rsidRPr="00900B29">
        <w:rPr>
          <w:rFonts w:ascii="Times New Roman" w:hAnsi="Times New Roman" w:cs="Times New Roman"/>
          <w:b/>
          <w:sz w:val="24"/>
          <w:szCs w:val="24"/>
        </w:rPr>
        <w:t xml:space="preserve"> at 5:30 pm</w:t>
      </w:r>
      <w:r w:rsidRPr="003255C1">
        <w:rPr>
          <w:rFonts w:ascii="Times New Roman" w:hAnsi="Times New Roman" w:cs="Times New Roman"/>
          <w:sz w:val="24"/>
          <w:szCs w:val="24"/>
        </w:rPr>
        <w:t>.</w:t>
      </w:r>
      <w:r w:rsidR="00375FA6">
        <w:rPr>
          <w:rFonts w:ascii="Times New Roman" w:hAnsi="Times New Roman" w:cs="Times New Roman"/>
          <w:sz w:val="24"/>
          <w:szCs w:val="24"/>
        </w:rPr>
        <w:t xml:space="preserve"> </w:t>
      </w:r>
      <w:r w:rsidR="0047218A">
        <w:rPr>
          <w:rFonts w:ascii="Times New Roman" w:hAnsi="Times New Roman" w:cs="Times New Roman"/>
          <w:sz w:val="24"/>
          <w:szCs w:val="24"/>
        </w:rPr>
        <w:t xml:space="preserve">The meeting was called to order </w:t>
      </w:r>
      <w:proofErr w:type="gramStart"/>
      <w:r w:rsidR="0047218A">
        <w:rPr>
          <w:rFonts w:ascii="Times New Roman" w:hAnsi="Times New Roman" w:cs="Times New Roman"/>
          <w:sz w:val="24"/>
          <w:szCs w:val="24"/>
        </w:rPr>
        <w:t xml:space="preserve">by </w:t>
      </w:r>
      <w:r w:rsidR="000D11F0">
        <w:rPr>
          <w:rFonts w:ascii="Times New Roman" w:hAnsi="Times New Roman" w:cs="Times New Roman"/>
          <w:sz w:val="24"/>
          <w:szCs w:val="24"/>
        </w:rPr>
        <w:t xml:space="preserve"> Vice</w:t>
      </w:r>
      <w:proofErr w:type="gramEnd"/>
      <w:r w:rsidR="000D11F0">
        <w:rPr>
          <w:rFonts w:ascii="Times New Roman" w:hAnsi="Times New Roman" w:cs="Times New Roman"/>
          <w:sz w:val="24"/>
          <w:szCs w:val="24"/>
        </w:rPr>
        <w:t xml:space="preserve"> </w:t>
      </w:r>
      <w:r w:rsidR="006243AC">
        <w:rPr>
          <w:rFonts w:ascii="Times New Roman" w:hAnsi="Times New Roman" w:cs="Times New Roman"/>
          <w:sz w:val="24"/>
          <w:szCs w:val="24"/>
        </w:rPr>
        <w:t>Chair</w:t>
      </w:r>
      <w:r w:rsidR="00C532B7">
        <w:rPr>
          <w:rFonts w:ascii="Times New Roman" w:hAnsi="Times New Roman" w:cs="Times New Roman"/>
          <w:sz w:val="24"/>
          <w:szCs w:val="24"/>
        </w:rPr>
        <w:t xml:space="preserve"> </w:t>
      </w:r>
      <w:r w:rsidR="000D11F0">
        <w:rPr>
          <w:rFonts w:ascii="Times New Roman" w:hAnsi="Times New Roman" w:cs="Times New Roman"/>
          <w:sz w:val="24"/>
          <w:szCs w:val="24"/>
        </w:rPr>
        <w:t>Fred Jones</w:t>
      </w:r>
      <w:r w:rsidR="003F4D19">
        <w:rPr>
          <w:rFonts w:ascii="Times New Roman" w:hAnsi="Times New Roman" w:cs="Times New Roman"/>
          <w:sz w:val="24"/>
          <w:szCs w:val="24"/>
        </w:rPr>
        <w:t xml:space="preserve"> at </w:t>
      </w:r>
      <w:r w:rsidR="00B66BBD">
        <w:rPr>
          <w:rFonts w:ascii="Times New Roman" w:hAnsi="Times New Roman" w:cs="Times New Roman"/>
          <w:sz w:val="24"/>
          <w:szCs w:val="24"/>
        </w:rPr>
        <w:t>5:</w:t>
      </w:r>
      <w:r w:rsidR="000D11F0">
        <w:rPr>
          <w:rFonts w:ascii="Times New Roman" w:hAnsi="Times New Roman" w:cs="Times New Roman"/>
          <w:sz w:val="24"/>
          <w:szCs w:val="24"/>
        </w:rPr>
        <w:t>40</w:t>
      </w:r>
      <w:r w:rsidR="003F4D19">
        <w:rPr>
          <w:rFonts w:ascii="Times New Roman" w:hAnsi="Times New Roman" w:cs="Times New Roman"/>
          <w:sz w:val="24"/>
          <w:szCs w:val="24"/>
        </w:rPr>
        <w:t xml:space="preserve"> p.m.</w:t>
      </w:r>
      <w:r w:rsidR="006243AC">
        <w:rPr>
          <w:rFonts w:ascii="Times New Roman" w:hAnsi="Times New Roman" w:cs="Times New Roman"/>
          <w:sz w:val="24"/>
          <w:szCs w:val="24"/>
        </w:rPr>
        <w:t xml:space="preserve"> Invocation was offered by Fred Jones</w:t>
      </w:r>
      <w:r w:rsidR="00D6353F">
        <w:rPr>
          <w:rFonts w:ascii="Times New Roman" w:hAnsi="Times New Roman" w:cs="Times New Roman"/>
          <w:sz w:val="24"/>
          <w:szCs w:val="24"/>
        </w:rPr>
        <w:t>.  Pledge of Allegiance was</w:t>
      </w:r>
      <w:r w:rsidR="00375FA6">
        <w:rPr>
          <w:rFonts w:ascii="Times New Roman" w:hAnsi="Times New Roman" w:cs="Times New Roman"/>
          <w:sz w:val="24"/>
          <w:szCs w:val="24"/>
        </w:rPr>
        <w:t xml:space="preserve"> </w:t>
      </w:r>
      <w:r w:rsidR="00D6353F">
        <w:rPr>
          <w:rFonts w:ascii="Times New Roman" w:hAnsi="Times New Roman" w:cs="Times New Roman"/>
          <w:sz w:val="24"/>
          <w:szCs w:val="24"/>
        </w:rPr>
        <w:t>recited by all.</w:t>
      </w:r>
    </w:p>
    <w:p w:rsidR="00F65454" w:rsidRDefault="00F65454" w:rsidP="00900B29">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Roll Cal</w:t>
      </w:r>
      <w:r w:rsidR="00AD55B6" w:rsidRPr="00900B29">
        <w:rPr>
          <w:rFonts w:ascii="Times New Roman" w:hAnsi="Times New Roman" w:cs="Times New Roman"/>
          <w:b/>
          <w:sz w:val="24"/>
          <w:szCs w:val="24"/>
        </w:rPr>
        <w:t>l In</w:t>
      </w:r>
      <w:r w:rsidRPr="00900B29">
        <w:rPr>
          <w:rFonts w:ascii="Times New Roman" w:hAnsi="Times New Roman" w:cs="Times New Roman"/>
          <w:b/>
          <w:sz w:val="24"/>
          <w:szCs w:val="24"/>
        </w:rPr>
        <w:t xml:space="preserve"> A</w:t>
      </w:r>
      <w:r w:rsidR="003255C1" w:rsidRPr="00900B29">
        <w:rPr>
          <w:rFonts w:ascii="Times New Roman" w:hAnsi="Times New Roman" w:cs="Times New Roman"/>
          <w:b/>
          <w:sz w:val="24"/>
          <w:szCs w:val="24"/>
        </w:rPr>
        <w:t>ttendance</w:t>
      </w:r>
      <w:r w:rsidR="00920C6D">
        <w:rPr>
          <w:rFonts w:ascii="Times New Roman" w:hAnsi="Times New Roman" w:cs="Times New Roman"/>
          <w:sz w:val="24"/>
          <w:szCs w:val="24"/>
        </w:rPr>
        <w:t xml:space="preserve">: </w:t>
      </w:r>
      <w:proofErr w:type="spellStart"/>
      <w:r w:rsidR="006243AC">
        <w:rPr>
          <w:rFonts w:ascii="Times New Roman" w:hAnsi="Times New Roman" w:cs="Times New Roman"/>
          <w:sz w:val="24"/>
          <w:szCs w:val="24"/>
        </w:rPr>
        <w:t>Njeri</w:t>
      </w:r>
      <w:proofErr w:type="spellEnd"/>
      <w:r w:rsidR="00375FA6">
        <w:rPr>
          <w:rFonts w:ascii="Times New Roman" w:hAnsi="Times New Roman" w:cs="Times New Roman"/>
          <w:sz w:val="24"/>
          <w:szCs w:val="24"/>
        </w:rPr>
        <w:t xml:space="preserve"> </w:t>
      </w:r>
      <w:proofErr w:type="spellStart"/>
      <w:r w:rsidR="006243AC">
        <w:rPr>
          <w:rFonts w:ascii="Times New Roman" w:hAnsi="Times New Roman" w:cs="Times New Roman"/>
          <w:sz w:val="24"/>
          <w:szCs w:val="24"/>
        </w:rPr>
        <w:t>Camara</w:t>
      </w:r>
      <w:proofErr w:type="spellEnd"/>
      <w:r w:rsidR="006243AC">
        <w:rPr>
          <w:rFonts w:ascii="Times New Roman" w:hAnsi="Times New Roman" w:cs="Times New Roman"/>
          <w:sz w:val="24"/>
          <w:szCs w:val="24"/>
        </w:rPr>
        <w:t>,</w:t>
      </w:r>
      <w:r w:rsidR="00375FA6">
        <w:rPr>
          <w:rFonts w:ascii="Times New Roman" w:hAnsi="Times New Roman" w:cs="Times New Roman"/>
          <w:sz w:val="24"/>
          <w:szCs w:val="24"/>
        </w:rPr>
        <w:t xml:space="preserve"> </w:t>
      </w:r>
      <w:r w:rsidR="006243AC">
        <w:rPr>
          <w:rFonts w:ascii="Times New Roman" w:hAnsi="Times New Roman" w:cs="Times New Roman"/>
          <w:sz w:val="24"/>
          <w:szCs w:val="24"/>
        </w:rPr>
        <w:t>Fred Jones,</w:t>
      </w:r>
      <w:r w:rsidR="000C1246">
        <w:rPr>
          <w:rFonts w:ascii="Times New Roman" w:hAnsi="Times New Roman" w:cs="Times New Roman"/>
          <w:sz w:val="24"/>
          <w:szCs w:val="24"/>
        </w:rPr>
        <w:t xml:space="preserve"> </w:t>
      </w:r>
      <w:r w:rsidR="00890AAA">
        <w:rPr>
          <w:rFonts w:ascii="Times New Roman" w:hAnsi="Times New Roman" w:cs="Times New Roman"/>
          <w:sz w:val="24"/>
          <w:szCs w:val="24"/>
        </w:rPr>
        <w:t>Wanda Brock</w:t>
      </w:r>
      <w:r w:rsidR="00C532B7">
        <w:rPr>
          <w:rFonts w:ascii="Times New Roman" w:hAnsi="Times New Roman" w:cs="Times New Roman"/>
          <w:sz w:val="24"/>
          <w:szCs w:val="24"/>
        </w:rPr>
        <w:t xml:space="preserve">, </w:t>
      </w:r>
      <w:proofErr w:type="spellStart"/>
      <w:r w:rsidR="008977F1">
        <w:rPr>
          <w:rFonts w:ascii="Times New Roman" w:hAnsi="Times New Roman" w:cs="Times New Roman"/>
          <w:sz w:val="24"/>
          <w:szCs w:val="24"/>
        </w:rPr>
        <w:t>Marcelle</w:t>
      </w:r>
      <w:proofErr w:type="spellEnd"/>
      <w:r w:rsidR="008977F1">
        <w:rPr>
          <w:rFonts w:ascii="Times New Roman" w:hAnsi="Times New Roman" w:cs="Times New Roman"/>
          <w:sz w:val="24"/>
          <w:szCs w:val="24"/>
        </w:rPr>
        <w:t xml:space="preserve"> Slaughter, </w:t>
      </w:r>
      <w:proofErr w:type="spellStart"/>
      <w:r w:rsidR="00C532B7">
        <w:rPr>
          <w:rFonts w:ascii="Times New Roman" w:hAnsi="Times New Roman" w:cs="Times New Roman"/>
          <w:sz w:val="24"/>
          <w:szCs w:val="24"/>
        </w:rPr>
        <w:t>Ora</w:t>
      </w:r>
      <w:proofErr w:type="spellEnd"/>
      <w:r w:rsidR="00C532B7">
        <w:rPr>
          <w:rFonts w:ascii="Times New Roman" w:hAnsi="Times New Roman" w:cs="Times New Roman"/>
          <w:sz w:val="24"/>
          <w:szCs w:val="24"/>
        </w:rPr>
        <w:t xml:space="preserve"> Rice</w:t>
      </w:r>
      <w:r w:rsidR="00890AAA">
        <w:rPr>
          <w:rFonts w:ascii="Times New Roman" w:hAnsi="Times New Roman" w:cs="Times New Roman"/>
          <w:sz w:val="24"/>
          <w:szCs w:val="24"/>
        </w:rPr>
        <w:t xml:space="preserve">, </w:t>
      </w:r>
      <w:r w:rsidR="000D11F0">
        <w:rPr>
          <w:rFonts w:ascii="Times New Roman" w:hAnsi="Times New Roman" w:cs="Times New Roman"/>
          <w:sz w:val="24"/>
          <w:szCs w:val="24"/>
        </w:rPr>
        <w:t xml:space="preserve">Deanna Fowler, </w:t>
      </w:r>
      <w:r w:rsidR="00B66BBD">
        <w:rPr>
          <w:rFonts w:ascii="Times New Roman" w:hAnsi="Times New Roman" w:cs="Times New Roman"/>
          <w:sz w:val="24"/>
          <w:szCs w:val="24"/>
        </w:rPr>
        <w:t>Chris Nolen</w:t>
      </w:r>
      <w:r w:rsidR="000D11F0">
        <w:rPr>
          <w:rFonts w:ascii="Times New Roman" w:hAnsi="Times New Roman" w:cs="Times New Roman"/>
          <w:sz w:val="24"/>
          <w:szCs w:val="24"/>
        </w:rPr>
        <w:t xml:space="preserve"> and Barbara Marshall</w:t>
      </w:r>
      <w:r w:rsidR="006243AC">
        <w:rPr>
          <w:rFonts w:ascii="Times New Roman" w:hAnsi="Times New Roman" w:cs="Times New Roman"/>
          <w:sz w:val="24"/>
          <w:szCs w:val="24"/>
        </w:rPr>
        <w:t xml:space="preserve">.  Absent: </w:t>
      </w:r>
      <w:r w:rsidR="008977F1">
        <w:rPr>
          <w:rFonts w:ascii="Times New Roman" w:hAnsi="Times New Roman" w:cs="Times New Roman"/>
          <w:sz w:val="24"/>
          <w:szCs w:val="24"/>
        </w:rPr>
        <w:t xml:space="preserve">Jennifer </w:t>
      </w:r>
      <w:proofErr w:type="spellStart"/>
      <w:r w:rsidR="008977F1">
        <w:rPr>
          <w:rFonts w:ascii="Times New Roman" w:hAnsi="Times New Roman" w:cs="Times New Roman"/>
          <w:sz w:val="24"/>
          <w:szCs w:val="24"/>
        </w:rPr>
        <w:t>Partain</w:t>
      </w:r>
      <w:proofErr w:type="spellEnd"/>
      <w:r w:rsidR="008977F1">
        <w:rPr>
          <w:rFonts w:ascii="Times New Roman" w:hAnsi="Times New Roman" w:cs="Times New Roman"/>
          <w:sz w:val="24"/>
          <w:szCs w:val="24"/>
        </w:rPr>
        <w:t>,</w:t>
      </w:r>
      <w:r w:rsidR="000D11F0">
        <w:rPr>
          <w:rFonts w:ascii="Times New Roman" w:hAnsi="Times New Roman" w:cs="Times New Roman"/>
          <w:sz w:val="24"/>
          <w:szCs w:val="24"/>
        </w:rPr>
        <w:t xml:space="preserve"> Bossier (Vacant),</w:t>
      </w:r>
      <w:r w:rsidR="008977F1">
        <w:rPr>
          <w:rFonts w:ascii="Times New Roman" w:hAnsi="Times New Roman" w:cs="Times New Roman"/>
          <w:sz w:val="24"/>
          <w:szCs w:val="24"/>
        </w:rPr>
        <w:t xml:space="preserve"> </w:t>
      </w:r>
      <w:r w:rsidR="000D11F0">
        <w:rPr>
          <w:rFonts w:ascii="Times New Roman" w:hAnsi="Times New Roman" w:cs="Times New Roman"/>
          <w:sz w:val="24"/>
          <w:szCs w:val="24"/>
        </w:rPr>
        <w:t>Claiborne (Vacant) and Natchitoches (Vacant).</w:t>
      </w:r>
      <w:r w:rsidR="00375FA6">
        <w:rPr>
          <w:rFonts w:ascii="Times New Roman" w:hAnsi="Times New Roman" w:cs="Times New Roman"/>
          <w:sz w:val="24"/>
          <w:szCs w:val="24"/>
        </w:rPr>
        <w:t xml:space="preserve"> </w:t>
      </w:r>
      <w:r w:rsidR="004B1F60">
        <w:rPr>
          <w:rFonts w:ascii="Times New Roman" w:hAnsi="Times New Roman" w:cs="Times New Roman"/>
          <w:sz w:val="24"/>
          <w:szCs w:val="24"/>
        </w:rPr>
        <w:t>District</w:t>
      </w:r>
      <w:r w:rsidR="00A50F03">
        <w:rPr>
          <w:rFonts w:ascii="Times New Roman" w:hAnsi="Times New Roman" w:cs="Times New Roman"/>
          <w:sz w:val="24"/>
          <w:szCs w:val="24"/>
        </w:rPr>
        <w:t xml:space="preserve"> Staff:</w:t>
      </w:r>
      <w:r w:rsidR="004B1F60">
        <w:rPr>
          <w:rFonts w:ascii="Times New Roman" w:hAnsi="Times New Roman" w:cs="Times New Roman"/>
          <w:sz w:val="24"/>
          <w:szCs w:val="24"/>
        </w:rPr>
        <w:t xml:space="preserve"> Doug Efferson</w:t>
      </w:r>
      <w:r w:rsidR="00A50F03">
        <w:rPr>
          <w:rFonts w:ascii="Times New Roman" w:hAnsi="Times New Roman" w:cs="Times New Roman"/>
          <w:sz w:val="24"/>
          <w:szCs w:val="24"/>
        </w:rPr>
        <w:t>, ED</w:t>
      </w:r>
      <w:r w:rsidR="004B1F60">
        <w:rPr>
          <w:rFonts w:ascii="Times New Roman" w:hAnsi="Times New Roman" w:cs="Times New Roman"/>
          <w:sz w:val="24"/>
          <w:szCs w:val="24"/>
        </w:rPr>
        <w:t>.</w:t>
      </w:r>
      <w:r w:rsidR="00F229EE">
        <w:rPr>
          <w:rFonts w:ascii="Times New Roman" w:hAnsi="Times New Roman" w:cs="Times New Roman"/>
          <w:sz w:val="24"/>
          <w:szCs w:val="24"/>
        </w:rPr>
        <w:t xml:space="preserve">  DHH </w:t>
      </w:r>
      <w:r w:rsidR="00B66BBD">
        <w:rPr>
          <w:rFonts w:ascii="Times New Roman" w:hAnsi="Times New Roman" w:cs="Times New Roman"/>
          <w:sz w:val="24"/>
          <w:szCs w:val="24"/>
        </w:rPr>
        <w:t>Liaison</w:t>
      </w:r>
      <w:r w:rsidR="00F229EE">
        <w:rPr>
          <w:rFonts w:ascii="Times New Roman" w:hAnsi="Times New Roman" w:cs="Times New Roman"/>
          <w:sz w:val="24"/>
          <w:szCs w:val="24"/>
        </w:rPr>
        <w:t xml:space="preserve">:  </w:t>
      </w:r>
      <w:r w:rsidR="00B66BBD">
        <w:rPr>
          <w:rFonts w:ascii="Times New Roman" w:hAnsi="Times New Roman" w:cs="Times New Roman"/>
          <w:sz w:val="24"/>
          <w:szCs w:val="24"/>
        </w:rPr>
        <w:t xml:space="preserve">Russell </w:t>
      </w:r>
      <w:proofErr w:type="spellStart"/>
      <w:r w:rsidR="00B66BBD">
        <w:rPr>
          <w:rFonts w:ascii="Times New Roman" w:hAnsi="Times New Roman" w:cs="Times New Roman"/>
          <w:sz w:val="24"/>
          <w:szCs w:val="24"/>
        </w:rPr>
        <w:t>Semon</w:t>
      </w:r>
      <w:proofErr w:type="spellEnd"/>
      <w:r w:rsidR="00C532B7">
        <w:rPr>
          <w:rFonts w:ascii="Times New Roman" w:hAnsi="Times New Roman" w:cs="Times New Roman"/>
          <w:sz w:val="24"/>
          <w:szCs w:val="24"/>
        </w:rPr>
        <w:t>.</w:t>
      </w:r>
      <w:r w:rsidR="00375FA6">
        <w:rPr>
          <w:rFonts w:ascii="Times New Roman" w:hAnsi="Times New Roman" w:cs="Times New Roman"/>
          <w:sz w:val="24"/>
          <w:szCs w:val="24"/>
        </w:rPr>
        <w:t xml:space="preserve"> </w:t>
      </w:r>
      <w:r w:rsidR="002D4B3B">
        <w:rPr>
          <w:rFonts w:ascii="Times New Roman" w:hAnsi="Times New Roman" w:cs="Times New Roman"/>
          <w:sz w:val="24"/>
          <w:szCs w:val="24"/>
        </w:rPr>
        <w:t xml:space="preserve">Members of the </w:t>
      </w:r>
      <w:r w:rsidR="00920C6D">
        <w:rPr>
          <w:rFonts w:ascii="Times New Roman" w:hAnsi="Times New Roman" w:cs="Times New Roman"/>
          <w:sz w:val="24"/>
          <w:szCs w:val="24"/>
        </w:rPr>
        <w:t>Public</w:t>
      </w:r>
      <w:r w:rsidR="008977F1">
        <w:rPr>
          <w:rFonts w:ascii="Times New Roman" w:hAnsi="Times New Roman" w:cs="Times New Roman"/>
          <w:sz w:val="24"/>
          <w:szCs w:val="24"/>
        </w:rPr>
        <w:t xml:space="preserve"> signed attendance roster</w:t>
      </w:r>
      <w:r w:rsidR="007061D4">
        <w:rPr>
          <w:rFonts w:ascii="Times New Roman" w:hAnsi="Times New Roman" w:cs="Times New Roman"/>
          <w:sz w:val="24"/>
          <w:szCs w:val="24"/>
        </w:rPr>
        <w:t xml:space="preserve">.  </w:t>
      </w:r>
    </w:p>
    <w:p w:rsidR="00890AAA" w:rsidRDefault="00D6353F" w:rsidP="00900B29">
      <w:pPr>
        <w:spacing w:after="100" w:afterAutospacing="1"/>
        <w:jc w:val="both"/>
        <w:rPr>
          <w:rFonts w:ascii="Times New Roman" w:hAnsi="Times New Roman" w:cs="Times New Roman"/>
          <w:b/>
          <w:sz w:val="24"/>
          <w:szCs w:val="24"/>
        </w:rPr>
      </w:pPr>
      <w:proofErr w:type="gramStart"/>
      <w:r w:rsidRPr="00B66BBD">
        <w:rPr>
          <w:rFonts w:ascii="Times New Roman" w:hAnsi="Times New Roman" w:cs="Times New Roman"/>
          <w:b/>
          <w:sz w:val="24"/>
          <w:szCs w:val="24"/>
        </w:rPr>
        <w:t>Additions/Deletions to the Agenda.</w:t>
      </w:r>
      <w:proofErr w:type="gramEnd"/>
    </w:p>
    <w:p w:rsidR="00AE539C" w:rsidRPr="001D2D70" w:rsidRDefault="00B66BBD" w:rsidP="00900B29">
      <w:pPr>
        <w:spacing w:after="100" w:afterAutospacing="1"/>
        <w:jc w:val="both"/>
        <w:rPr>
          <w:rFonts w:ascii="Times New Roman" w:hAnsi="Times New Roman" w:cs="Times New Roman"/>
          <w:b/>
          <w:sz w:val="24"/>
          <w:szCs w:val="24"/>
        </w:rPr>
      </w:pPr>
      <w:proofErr w:type="gramStart"/>
      <w:r w:rsidRPr="00C464CB">
        <w:rPr>
          <w:rFonts w:ascii="Times New Roman" w:hAnsi="Times New Roman" w:cs="Times New Roman"/>
          <w:b/>
          <w:sz w:val="24"/>
          <w:szCs w:val="24"/>
        </w:rPr>
        <w:t xml:space="preserve">Moved by </w:t>
      </w:r>
      <w:r w:rsidR="000D11F0">
        <w:rPr>
          <w:rFonts w:ascii="Times New Roman" w:hAnsi="Times New Roman" w:cs="Times New Roman"/>
          <w:b/>
          <w:sz w:val="24"/>
          <w:szCs w:val="24"/>
        </w:rPr>
        <w:t>Fowler</w:t>
      </w:r>
      <w:r w:rsidRPr="00C464CB">
        <w:rPr>
          <w:rFonts w:ascii="Times New Roman" w:hAnsi="Times New Roman" w:cs="Times New Roman"/>
          <w:b/>
          <w:sz w:val="24"/>
          <w:szCs w:val="24"/>
        </w:rPr>
        <w:t>, 2</w:t>
      </w:r>
      <w:r w:rsidRPr="00C464CB">
        <w:rPr>
          <w:rFonts w:ascii="Times New Roman" w:hAnsi="Times New Roman" w:cs="Times New Roman"/>
          <w:b/>
          <w:sz w:val="24"/>
          <w:szCs w:val="24"/>
          <w:vertAlign w:val="superscript"/>
        </w:rPr>
        <w:t>nd</w:t>
      </w:r>
      <w:r w:rsidRPr="00C464CB">
        <w:rPr>
          <w:rFonts w:ascii="Times New Roman" w:hAnsi="Times New Roman" w:cs="Times New Roman"/>
          <w:b/>
          <w:sz w:val="24"/>
          <w:szCs w:val="24"/>
        </w:rPr>
        <w:t xml:space="preserve"> by </w:t>
      </w:r>
      <w:r w:rsidR="000D11F0">
        <w:rPr>
          <w:rFonts w:ascii="Times New Roman" w:hAnsi="Times New Roman" w:cs="Times New Roman"/>
          <w:b/>
          <w:sz w:val="24"/>
          <w:szCs w:val="24"/>
        </w:rPr>
        <w:t>Brock</w:t>
      </w:r>
      <w:r w:rsidRPr="00C464CB">
        <w:rPr>
          <w:rFonts w:ascii="Times New Roman" w:hAnsi="Times New Roman" w:cs="Times New Roman"/>
          <w:b/>
          <w:sz w:val="24"/>
          <w:szCs w:val="24"/>
        </w:rPr>
        <w:t xml:space="preserve"> to amend the agenda </w:t>
      </w:r>
      <w:r>
        <w:rPr>
          <w:rFonts w:ascii="Times New Roman" w:hAnsi="Times New Roman" w:cs="Times New Roman"/>
          <w:sz w:val="24"/>
          <w:szCs w:val="24"/>
        </w:rPr>
        <w:t>to add</w:t>
      </w:r>
      <w:r w:rsidR="00AE539C">
        <w:rPr>
          <w:rFonts w:ascii="Times New Roman" w:hAnsi="Times New Roman" w:cs="Times New Roman"/>
          <w:sz w:val="24"/>
          <w:szCs w:val="24"/>
        </w:rPr>
        <w:t xml:space="preserve"> “</w:t>
      </w:r>
      <w:r w:rsidR="000D11F0">
        <w:rPr>
          <w:rFonts w:ascii="Times New Roman" w:hAnsi="Times New Roman" w:cs="Times New Roman"/>
          <w:sz w:val="24"/>
          <w:szCs w:val="24"/>
        </w:rPr>
        <w:t>2.d.</w:t>
      </w:r>
      <w:proofErr w:type="gramEnd"/>
      <w:r w:rsidR="000D11F0">
        <w:rPr>
          <w:rFonts w:ascii="Times New Roman" w:hAnsi="Times New Roman" w:cs="Times New Roman"/>
          <w:sz w:val="24"/>
          <w:szCs w:val="24"/>
        </w:rPr>
        <w:t xml:space="preserve">  </w:t>
      </w:r>
      <w:proofErr w:type="gramStart"/>
      <w:r w:rsidR="000D11F0">
        <w:rPr>
          <w:rFonts w:ascii="Times New Roman" w:hAnsi="Times New Roman" w:cs="Times New Roman"/>
          <w:sz w:val="24"/>
          <w:szCs w:val="24"/>
        </w:rPr>
        <w:t xml:space="preserve">Review of </w:t>
      </w:r>
      <w:r w:rsidR="00424760">
        <w:rPr>
          <w:rFonts w:ascii="Times New Roman" w:hAnsi="Times New Roman" w:cs="Times New Roman"/>
          <w:sz w:val="24"/>
          <w:szCs w:val="24"/>
        </w:rPr>
        <w:t xml:space="preserve">Board </w:t>
      </w:r>
      <w:r w:rsidR="000D11F0">
        <w:rPr>
          <w:rFonts w:ascii="Times New Roman" w:hAnsi="Times New Roman" w:cs="Times New Roman"/>
          <w:sz w:val="24"/>
          <w:szCs w:val="24"/>
        </w:rPr>
        <w:t>Monitoring Tool for October”</w:t>
      </w:r>
      <w:r w:rsidR="00AE539C">
        <w:rPr>
          <w:rFonts w:ascii="Times New Roman" w:hAnsi="Times New Roman" w:cs="Times New Roman"/>
          <w:sz w:val="24"/>
          <w:szCs w:val="24"/>
        </w:rPr>
        <w:t xml:space="preserve"> to the agenda</w:t>
      </w:r>
      <w:r w:rsidR="00424760">
        <w:rPr>
          <w:rFonts w:ascii="Times New Roman" w:hAnsi="Times New Roman" w:cs="Times New Roman"/>
          <w:sz w:val="24"/>
          <w:szCs w:val="24"/>
        </w:rPr>
        <w:t xml:space="preserve"> under New Business</w:t>
      </w:r>
      <w:r w:rsidR="00AE539C">
        <w:rPr>
          <w:rFonts w:ascii="Times New Roman" w:hAnsi="Times New Roman" w:cs="Times New Roman"/>
          <w:sz w:val="24"/>
          <w:szCs w:val="24"/>
        </w:rPr>
        <w:t>.</w:t>
      </w:r>
      <w:proofErr w:type="gramEnd"/>
      <w:r w:rsidR="00424760">
        <w:rPr>
          <w:rFonts w:ascii="Times New Roman" w:hAnsi="Times New Roman" w:cs="Times New Roman"/>
          <w:sz w:val="24"/>
          <w:szCs w:val="24"/>
        </w:rPr>
        <w:t xml:space="preserve"> </w:t>
      </w:r>
      <w:proofErr w:type="gramStart"/>
      <w:r w:rsidR="00AE539C" w:rsidRPr="001D2D70">
        <w:rPr>
          <w:rFonts w:ascii="Times New Roman" w:hAnsi="Times New Roman" w:cs="Times New Roman"/>
          <w:b/>
          <w:sz w:val="24"/>
          <w:szCs w:val="24"/>
        </w:rPr>
        <w:t>Unanimously approved.</w:t>
      </w:r>
      <w:proofErr w:type="gramEnd"/>
    </w:p>
    <w:p w:rsidR="00424760" w:rsidRDefault="00424760" w:rsidP="00900B29">
      <w:pPr>
        <w:spacing w:after="100" w:afterAutospacing="1"/>
        <w:jc w:val="both"/>
        <w:rPr>
          <w:rFonts w:ascii="Times New Roman" w:hAnsi="Times New Roman" w:cs="Times New Roman"/>
          <w:b/>
          <w:sz w:val="24"/>
          <w:szCs w:val="24"/>
        </w:rPr>
      </w:pPr>
      <w:r>
        <w:rPr>
          <w:rFonts w:ascii="Times New Roman" w:hAnsi="Times New Roman" w:cs="Times New Roman"/>
          <w:b/>
          <w:sz w:val="24"/>
          <w:szCs w:val="24"/>
        </w:rPr>
        <w:t>Approval of the Agenda</w:t>
      </w:r>
    </w:p>
    <w:p w:rsidR="00424760" w:rsidRPr="00424760" w:rsidRDefault="00424760" w:rsidP="00900B29">
      <w:pPr>
        <w:spacing w:after="100" w:afterAutospacing="1"/>
        <w:jc w:val="both"/>
        <w:rPr>
          <w:rFonts w:ascii="Times New Roman" w:hAnsi="Times New Roman" w:cs="Times New Roman"/>
          <w:sz w:val="24"/>
          <w:szCs w:val="24"/>
        </w:rPr>
      </w:pPr>
      <w:proofErr w:type="gramStart"/>
      <w:r>
        <w:rPr>
          <w:rFonts w:ascii="Times New Roman" w:hAnsi="Times New Roman" w:cs="Times New Roman"/>
          <w:b/>
          <w:sz w:val="24"/>
          <w:szCs w:val="24"/>
        </w:rPr>
        <w:t xml:space="preserve">Moved by </w:t>
      </w:r>
      <w:r w:rsidR="00F56478">
        <w:rPr>
          <w:rFonts w:ascii="Times New Roman" w:hAnsi="Times New Roman" w:cs="Times New Roman"/>
          <w:b/>
          <w:sz w:val="24"/>
          <w:szCs w:val="24"/>
        </w:rPr>
        <w:t>Brock</w:t>
      </w:r>
      <w:r>
        <w:rPr>
          <w:rFonts w:ascii="Times New Roman" w:hAnsi="Times New Roman" w:cs="Times New Roman"/>
          <w:b/>
          <w:sz w:val="24"/>
          <w:szCs w:val="24"/>
        </w:rPr>
        <w:t>, 2</w:t>
      </w:r>
      <w:r w:rsidRPr="00424760">
        <w:rPr>
          <w:rFonts w:ascii="Times New Roman" w:hAnsi="Times New Roman" w:cs="Times New Roman"/>
          <w:b/>
          <w:sz w:val="24"/>
          <w:szCs w:val="24"/>
          <w:vertAlign w:val="superscript"/>
        </w:rPr>
        <w:t>nd</w:t>
      </w:r>
      <w:r>
        <w:rPr>
          <w:rFonts w:ascii="Times New Roman" w:hAnsi="Times New Roman" w:cs="Times New Roman"/>
          <w:b/>
          <w:sz w:val="24"/>
          <w:szCs w:val="24"/>
        </w:rPr>
        <w:t xml:space="preserve"> by </w:t>
      </w:r>
      <w:r w:rsidR="00F56478">
        <w:rPr>
          <w:rFonts w:ascii="Times New Roman" w:hAnsi="Times New Roman" w:cs="Times New Roman"/>
          <w:b/>
          <w:sz w:val="24"/>
          <w:szCs w:val="24"/>
        </w:rPr>
        <w:t>Rice</w:t>
      </w:r>
      <w:r>
        <w:rPr>
          <w:rFonts w:ascii="Times New Roman" w:hAnsi="Times New Roman" w:cs="Times New Roman"/>
          <w:b/>
          <w:sz w:val="24"/>
          <w:szCs w:val="24"/>
        </w:rPr>
        <w:t xml:space="preserve"> to adopt the agenda as amended.</w:t>
      </w:r>
      <w:proofErr w:type="gramEnd"/>
      <w:r>
        <w:rPr>
          <w:rFonts w:ascii="Times New Roman" w:hAnsi="Times New Roman" w:cs="Times New Roman"/>
          <w:b/>
          <w:sz w:val="24"/>
          <w:szCs w:val="24"/>
        </w:rPr>
        <w:t xml:space="preserve">  </w:t>
      </w:r>
      <w:r w:rsidRPr="00424760">
        <w:rPr>
          <w:rFonts w:ascii="Times New Roman" w:hAnsi="Times New Roman" w:cs="Times New Roman"/>
          <w:sz w:val="24"/>
          <w:szCs w:val="24"/>
        </w:rPr>
        <w:t xml:space="preserve">Ayes:  </w:t>
      </w:r>
      <w:proofErr w:type="spellStart"/>
      <w:r w:rsidRPr="00424760">
        <w:rPr>
          <w:rFonts w:ascii="Times New Roman" w:hAnsi="Times New Roman" w:cs="Times New Roman"/>
          <w:sz w:val="24"/>
          <w:szCs w:val="24"/>
        </w:rPr>
        <w:t>Camara</w:t>
      </w:r>
      <w:proofErr w:type="spellEnd"/>
      <w:r w:rsidRPr="00424760">
        <w:rPr>
          <w:rFonts w:ascii="Times New Roman" w:hAnsi="Times New Roman" w:cs="Times New Roman"/>
          <w:sz w:val="24"/>
          <w:szCs w:val="24"/>
        </w:rPr>
        <w:t>, Jones, Brock, Slaughter, Rice, Fowler</w:t>
      </w:r>
      <w:r w:rsidR="00F56478">
        <w:rPr>
          <w:rFonts w:ascii="Times New Roman" w:hAnsi="Times New Roman" w:cs="Times New Roman"/>
          <w:sz w:val="24"/>
          <w:szCs w:val="24"/>
        </w:rPr>
        <w:t>,</w:t>
      </w:r>
      <w:r w:rsidRPr="00424760">
        <w:rPr>
          <w:rFonts w:ascii="Times New Roman" w:hAnsi="Times New Roman" w:cs="Times New Roman"/>
          <w:sz w:val="24"/>
          <w:szCs w:val="24"/>
        </w:rPr>
        <w:t xml:space="preserve"> Nolen</w:t>
      </w:r>
      <w:r w:rsidR="00F56478">
        <w:rPr>
          <w:rFonts w:ascii="Times New Roman" w:hAnsi="Times New Roman" w:cs="Times New Roman"/>
          <w:sz w:val="24"/>
          <w:szCs w:val="24"/>
        </w:rPr>
        <w:t xml:space="preserve"> and Marshall</w:t>
      </w:r>
      <w:r w:rsidRPr="00424760">
        <w:rPr>
          <w:rFonts w:ascii="Times New Roman" w:hAnsi="Times New Roman" w:cs="Times New Roman"/>
          <w:sz w:val="24"/>
          <w:szCs w:val="24"/>
        </w:rPr>
        <w:t xml:space="preserve">.  </w:t>
      </w:r>
      <w:proofErr w:type="spellStart"/>
      <w:r w:rsidRPr="00424760">
        <w:rPr>
          <w:rFonts w:ascii="Times New Roman" w:hAnsi="Times New Roman" w:cs="Times New Roman"/>
          <w:sz w:val="24"/>
          <w:szCs w:val="24"/>
        </w:rPr>
        <w:t>Nayes</w:t>
      </w:r>
      <w:proofErr w:type="spellEnd"/>
      <w:r w:rsidRPr="00424760">
        <w:rPr>
          <w:rFonts w:ascii="Times New Roman" w:hAnsi="Times New Roman" w:cs="Times New Roman"/>
          <w:sz w:val="24"/>
          <w:szCs w:val="24"/>
        </w:rPr>
        <w:t>:  None. Motion carried.</w:t>
      </w:r>
    </w:p>
    <w:p w:rsidR="00E74D01" w:rsidRPr="00C464CB" w:rsidRDefault="00E74D01" w:rsidP="00900B29">
      <w:pPr>
        <w:spacing w:after="100" w:afterAutospacing="1"/>
        <w:jc w:val="both"/>
        <w:rPr>
          <w:rFonts w:ascii="Times New Roman" w:hAnsi="Times New Roman" w:cs="Times New Roman"/>
          <w:b/>
          <w:sz w:val="24"/>
          <w:szCs w:val="24"/>
        </w:rPr>
      </w:pPr>
      <w:r w:rsidRPr="00E74D01">
        <w:rPr>
          <w:rFonts w:ascii="Times New Roman" w:hAnsi="Times New Roman" w:cs="Times New Roman"/>
          <w:b/>
          <w:sz w:val="24"/>
          <w:szCs w:val="24"/>
        </w:rPr>
        <w:t xml:space="preserve">Approval of the Minutes of </w:t>
      </w:r>
      <w:r w:rsidR="00F56478">
        <w:rPr>
          <w:rFonts w:ascii="Times New Roman" w:hAnsi="Times New Roman" w:cs="Times New Roman"/>
          <w:b/>
          <w:sz w:val="24"/>
          <w:szCs w:val="24"/>
        </w:rPr>
        <w:t>October 21</w:t>
      </w:r>
      <w:r w:rsidR="001D2D70">
        <w:rPr>
          <w:rFonts w:ascii="Times New Roman" w:hAnsi="Times New Roman" w:cs="Times New Roman"/>
          <w:b/>
          <w:sz w:val="24"/>
          <w:szCs w:val="24"/>
        </w:rPr>
        <w:t xml:space="preserve">, 2013.  </w:t>
      </w:r>
      <w:proofErr w:type="gramStart"/>
      <w:r w:rsidRPr="00E74D01">
        <w:rPr>
          <w:rFonts w:ascii="Times New Roman" w:hAnsi="Times New Roman" w:cs="Times New Roman"/>
          <w:b/>
          <w:sz w:val="24"/>
          <w:szCs w:val="24"/>
        </w:rPr>
        <w:t xml:space="preserve">Moved by </w:t>
      </w:r>
      <w:r w:rsidR="00F56478">
        <w:rPr>
          <w:rFonts w:ascii="Times New Roman" w:hAnsi="Times New Roman" w:cs="Times New Roman"/>
          <w:b/>
          <w:sz w:val="24"/>
          <w:szCs w:val="24"/>
        </w:rPr>
        <w:t>Nolen</w:t>
      </w:r>
      <w:r w:rsidRPr="00E74D01">
        <w:rPr>
          <w:rFonts w:ascii="Times New Roman" w:hAnsi="Times New Roman" w:cs="Times New Roman"/>
          <w:b/>
          <w:sz w:val="24"/>
          <w:szCs w:val="24"/>
        </w:rPr>
        <w:t>, 2</w:t>
      </w:r>
      <w:r w:rsidRPr="00E74D01">
        <w:rPr>
          <w:rFonts w:ascii="Times New Roman" w:hAnsi="Times New Roman" w:cs="Times New Roman"/>
          <w:b/>
          <w:sz w:val="24"/>
          <w:szCs w:val="24"/>
          <w:vertAlign w:val="superscript"/>
        </w:rPr>
        <w:t>nd</w:t>
      </w:r>
      <w:r w:rsidRPr="00E74D01">
        <w:rPr>
          <w:rFonts w:ascii="Times New Roman" w:hAnsi="Times New Roman" w:cs="Times New Roman"/>
          <w:b/>
          <w:sz w:val="24"/>
          <w:szCs w:val="24"/>
        </w:rPr>
        <w:t xml:space="preserve"> by </w:t>
      </w:r>
      <w:r w:rsidR="00F56478">
        <w:rPr>
          <w:rFonts w:ascii="Times New Roman" w:hAnsi="Times New Roman" w:cs="Times New Roman"/>
          <w:b/>
          <w:sz w:val="24"/>
          <w:szCs w:val="24"/>
        </w:rPr>
        <w:t>Brock</w:t>
      </w:r>
      <w:r>
        <w:rPr>
          <w:rFonts w:ascii="Times New Roman" w:hAnsi="Times New Roman" w:cs="Times New Roman"/>
          <w:sz w:val="24"/>
          <w:szCs w:val="24"/>
        </w:rPr>
        <w:t xml:space="preserve"> to </w:t>
      </w:r>
      <w:r w:rsidR="00C532B7">
        <w:rPr>
          <w:rFonts w:ascii="Times New Roman" w:hAnsi="Times New Roman" w:cs="Times New Roman"/>
          <w:sz w:val="24"/>
          <w:szCs w:val="24"/>
        </w:rPr>
        <w:t>approve</w:t>
      </w:r>
      <w:r>
        <w:rPr>
          <w:rFonts w:ascii="Times New Roman" w:hAnsi="Times New Roman" w:cs="Times New Roman"/>
          <w:sz w:val="24"/>
          <w:szCs w:val="24"/>
        </w:rPr>
        <w:t xml:space="preserve"> the Minutes of </w:t>
      </w:r>
      <w:r w:rsidR="00F56478">
        <w:rPr>
          <w:rFonts w:ascii="Times New Roman" w:hAnsi="Times New Roman" w:cs="Times New Roman"/>
          <w:sz w:val="24"/>
          <w:szCs w:val="24"/>
        </w:rPr>
        <w:t xml:space="preserve">October 21, </w:t>
      </w:r>
      <w:r w:rsidR="00907F3B">
        <w:rPr>
          <w:rFonts w:ascii="Times New Roman" w:hAnsi="Times New Roman" w:cs="Times New Roman"/>
          <w:sz w:val="24"/>
          <w:szCs w:val="24"/>
        </w:rPr>
        <w:t>2013</w:t>
      </w:r>
      <w:r w:rsidR="00F56478">
        <w:rPr>
          <w:rFonts w:ascii="Times New Roman" w:hAnsi="Times New Roman" w:cs="Times New Roman"/>
          <w:sz w:val="24"/>
          <w:szCs w:val="24"/>
        </w:rPr>
        <w:t>, As Amended.</w:t>
      </w:r>
      <w:proofErr w:type="gramEnd"/>
      <w:r w:rsidR="00F56478">
        <w:rPr>
          <w:rFonts w:ascii="Times New Roman" w:hAnsi="Times New Roman" w:cs="Times New Roman"/>
          <w:sz w:val="24"/>
          <w:szCs w:val="24"/>
        </w:rPr>
        <w:t xml:space="preserve">  </w:t>
      </w:r>
      <w:proofErr w:type="gramStart"/>
      <w:r w:rsidR="00C532B7" w:rsidRPr="00C464CB">
        <w:rPr>
          <w:rFonts w:ascii="Times New Roman" w:hAnsi="Times New Roman" w:cs="Times New Roman"/>
          <w:b/>
          <w:sz w:val="24"/>
          <w:szCs w:val="24"/>
        </w:rPr>
        <w:t>Unanimously approved.</w:t>
      </w:r>
      <w:proofErr w:type="gramEnd"/>
    </w:p>
    <w:p w:rsidR="00D1311A" w:rsidRDefault="00D1311A" w:rsidP="00D1311A">
      <w:pPr>
        <w:spacing w:after="100" w:afterAutospacing="1"/>
        <w:jc w:val="both"/>
        <w:rPr>
          <w:rFonts w:ascii="Times New Roman" w:hAnsi="Times New Roman" w:cs="Times New Roman"/>
          <w:sz w:val="24"/>
          <w:szCs w:val="24"/>
        </w:rPr>
      </w:pPr>
      <w:r w:rsidRPr="00F35250">
        <w:rPr>
          <w:rFonts w:ascii="Times New Roman" w:hAnsi="Times New Roman" w:cs="Times New Roman"/>
          <w:b/>
          <w:sz w:val="24"/>
          <w:szCs w:val="24"/>
        </w:rPr>
        <w:t>Guest and Public Comments:</w:t>
      </w:r>
      <w:r w:rsidR="00424760">
        <w:rPr>
          <w:rFonts w:ascii="Times New Roman" w:hAnsi="Times New Roman" w:cs="Times New Roman"/>
          <w:b/>
          <w:sz w:val="24"/>
          <w:szCs w:val="24"/>
        </w:rPr>
        <w:t xml:space="preserve"> </w:t>
      </w:r>
      <w:r w:rsidR="00F56478">
        <w:rPr>
          <w:rFonts w:ascii="Times New Roman" w:hAnsi="Times New Roman" w:cs="Times New Roman"/>
          <w:sz w:val="24"/>
          <w:szCs w:val="24"/>
        </w:rPr>
        <w:t xml:space="preserve"> None</w:t>
      </w:r>
    </w:p>
    <w:p w:rsidR="00D1311A" w:rsidRDefault="000648F1" w:rsidP="00D1311A">
      <w:pPr>
        <w:spacing w:after="100" w:afterAutospacing="1"/>
        <w:jc w:val="both"/>
        <w:rPr>
          <w:rFonts w:ascii="Times New Roman" w:hAnsi="Times New Roman" w:cs="Times New Roman"/>
          <w:b/>
        </w:rPr>
      </w:pPr>
      <w:r w:rsidRPr="000648F1">
        <w:rPr>
          <w:rFonts w:ascii="Times New Roman" w:hAnsi="Times New Roman" w:cs="Times New Roman"/>
          <w:b/>
        </w:rPr>
        <w:t>Agenda Items for Discussion</w:t>
      </w:r>
      <w:r w:rsidR="00F35250">
        <w:rPr>
          <w:rFonts w:ascii="Times New Roman" w:hAnsi="Times New Roman" w:cs="Times New Roman"/>
          <w:b/>
        </w:rPr>
        <w:t>/Action</w:t>
      </w:r>
      <w:r w:rsidRPr="000648F1">
        <w:rPr>
          <w:rFonts w:ascii="Times New Roman" w:hAnsi="Times New Roman" w:cs="Times New Roman"/>
          <w:b/>
        </w:rPr>
        <w:t>:</w:t>
      </w:r>
    </w:p>
    <w:p w:rsidR="00D1311A" w:rsidRDefault="00D1311A" w:rsidP="00825A9D">
      <w:pPr>
        <w:pStyle w:val="ListParagraph"/>
        <w:spacing w:after="100" w:afterAutospacing="1"/>
        <w:ind w:left="0"/>
        <w:jc w:val="both"/>
        <w:rPr>
          <w:rFonts w:ascii="Times New Roman" w:hAnsi="Times New Roman" w:cs="Times New Roman"/>
          <w:b/>
        </w:rPr>
      </w:pPr>
      <w:r>
        <w:rPr>
          <w:rFonts w:ascii="Times New Roman" w:hAnsi="Times New Roman" w:cs="Times New Roman"/>
          <w:b/>
        </w:rPr>
        <w:t>New Business</w:t>
      </w:r>
    </w:p>
    <w:p w:rsidR="00825A9D" w:rsidRPr="00D1311A" w:rsidRDefault="00825A9D" w:rsidP="00825A9D">
      <w:pPr>
        <w:pStyle w:val="ListParagraph"/>
        <w:spacing w:after="100" w:afterAutospacing="1"/>
        <w:ind w:left="0"/>
        <w:jc w:val="both"/>
        <w:rPr>
          <w:rFonts w:ascii="Times New Roman" w:hAnsi="Times New Roman" w:cs="Times New Roman"/>
          <w:b/>
        </w:rPr>
      </w:pPr>
    </w:p>
    <w:p w:rsidR="00862BDD" w:rsidRPr="00B852FD" w:rsidRDefault="00E01A7B" w:rsidP="00D1311A">
      <w:pPr>
        <w:pStyle w:val="ListParagraph"/>
        <w:numPr>
          <w:ilvl w:val="0"/>
          <w:numId w:val="7"/>
        </w:numPr>
        <w:spacing w:after="100" w:afterAutospacing="1"/>
        <w:jc w:val="both"/>
        <w:rPr>
          <w:rFonts w:ascii="Times New Roman" w:hAnsi="Times New Roman" w:cs="Times New Roman"/>
          <w:b/>
        </w:rPr>
      </w:pPr>
      <w:r w:rsidRPr="00B852FD">
        <w:rPr>
          <w:rFonts w:ascii="Times New Roman" w:hAnsi="Times New Roman" w:cs="Times New Roman"/>
          <w:b/>
        </w:rPr>
        <w:t>Executive Limitations</w:t>
      </w:r>
    </w:p>
    <w:p w:rsidR="00A108A9" w:rsidRPr="00C71DA3" w:rsidRDefault="00A108A9" w:rsidP="00A108A9">
      <w:pPr>
        <w:pStyle w:val="ListParagraph"/>
        <w:numPr>
          <w:ilvl w:val="1"/>
          <w:numId w:val="7"/>
        </w:numPr>
        <w:spacing w:after="0" w:line="240" w:lineRule="auto"/>
        <w:rPr>
          <w:rFonts w:ascii="Times New Roman" w:hAnsi="Times New Roman" w:cs="Times New Roman"/>
          <w:sz w:val="24"/>
          <w:szCs w:val="24"/>
        </w:rPr>
      </w:pPr>
      <w:r w:rsidRPr="00A108A9">
        <w:rPr>
          <w:rFonts w:ascii="Times New Roman" w:hAnsi="Times New Roman" w:cs="Times New Roman"/>
        </w:rPr>
        <w:t xml:space="preserve"> Communication and Support to the </w:t>
      </w:r>
      <w:proofErr w:type="gramStart"/>
      <w:r w:rsidRPr="00A108A9">
        <w:rPr>
          <w:rFonts w:ascii="Times New Roman" w:hAnsi="Times New Roman" w:cs="Times New Roman"/>
        </w:rPr>
        <w:t>Board  -</w:t>
      </w:r>
      <w:proofErr w:type="gramEnd"/>
      <w:r w:rsidR="00C71DA3">
        <w:rPr>
          <w:rFonts w:ascii="Times New Roman" w:eastAsia="Times New Roman" w:hAnsi="Times New Roman" w:cs="Times New Roman"/>
          <w:sz w:val="24"/>
          <w:szCs w:val="24"/>
        </w:rPr>
        <w:t xml:space="preserve"> </w:t>
      </w:r>
      <w:r w:rsidR="003B01FA">
        <w:rPr>
          <w:rFonts w:ascii="Times New Roman" w:eastAsia="Times New Roman" w:hAnsi="Times New Roman" w:cs="Times New Roman"/>
          <w:sz w:val="24"/>
          <w:szCs w:val="24"/>
        </w:rPr>
        <w:t xml:space="preserve">No Board compliance issue to report.  No board concerns received regarding ED communication methods, clarity of information presented, or communications to individual board members.  All agenda items needing board approval have been submitted appropriately for such approval. Discussions are currently under way between the Executive Directors and DHH regarding changes in the proposed AIP and MOU documents.  These two documents will be updated to reflect current issues and concerns with regard to the District performance metrics and the DHH performance expectations.  Moving from the DHH IT Domain to a District IT Domain has been delayed until next fiscal year, primarily due to high unfunded startup costs.  DHH IT is working to analyze these costs and see if some current FY funding could be identified to begin the process earlier.  </w:t>
      </w:r>
      <w:r w:rsidR="00C71DA3">
        <w:rPr>
          <w:rFonts w:ascii="Times New Roman" w:eastAsia="Times New Roman" w:hAnsi="Times New Roman" w:cs="Times New Roman"/>
          <w:sz w:val="24"/>
          <w:szCs w:val="24"/>
        </w:rPr>
        <w:t>.</w:t>
      </w:r>
    </w:p>
    <w:p w:rsidR="00C71DA3" w:rsidRDefault="00C71DA3" w:rsidP="00C71DA3">
      <w:pPr>
        <w:pStyle w:val="ListParagraph"/>
        <w:spacing w:after="0" w:line="240" w:lineRule="auto"/>
        <w:ind w:left="360"/>
        <w:rPr>
          <w:rFonts w:ascii="Times New Roman" w:eastAsia="Times New Roman" w:hAnsi="Times New Roman" w:cs="Times New Roman"/>
          <w:sz w:val="24"/>
          <w:szCs w:val="24"/>
        </w:rPr>
      </w:pPr>
    </w:p>
    <w:p w:rsidR="00C71DA3" w:rsidRPr="00A108A9" w:rsidRDefault="00C71DA3" w:rsidP="00C71DA3">
      <w:pPr>
        <w:pStyle w:val="ListParagraph"/>
        <w:spacing w:after="0" w:line="240" w:lineRule="auto"/>
        <w:ind w:left="360"/>
        <w:rPr>
          <w:rFonts w:ascii="Times New Roman" w:hAnsi="Times New Roman" w:cs="Times New Roman"/>
          <w:sz w:val="24"/>
          <w:szCs w:val="24"/>
        </w:rPr>
      </w:pPr>
      <w:r>
        <w:rPr>
          <w:rFonts w:ascii="Times New Roman" w:eastAsia="Times New Roman" w:hAnsi="Times New Roman" w:cs="Times New Roman"/>
          <w:sz w:val="24"/>
          <w:szCs w:val="24"/>
        </w:rPr>
        <w:lastRenderedPageBreak/>
        <w:tab/>
      </w:r>
    </w:p>
    <w:p w:rsidR="00A108A9" w:rsidRDefault="00A108A9" w:rsidP="00A108A9">
      <w:pPr>
        <w:spacing w:after="0" w:line="240" w:lineRule="auto"/>
        <w:rPr>
          <w:rFonts w:ascii="Times New Roman" w:hAnsi="Times New Roman" w:cs="Times New Roman"/>
        </w:rPr>
      </w:pPr>
    </w:p>
    <w:p w:rsidR="00A108A9" w:rsidRDefault="006E0D42" w:rsidP="00A108A9">
      <w:pPr>
        <w:pStyle w:val="ListParagraph"/>
        <w:numPr>
          <w:ilvl w:val="1"/>
          <w:numId w:val="7"/>
        </w:numPr>
        <w:spacing w:after="0" w:line="240" w:lineRule="auto"/>
        <w:rPr>
          <w:rFonts w:ascii="Times New Roman" w:hAnsi="Times New Roman" w:cs="Times New Roman"/>
          <w:sz w:val="24"/>
          <w:szCs w:val="24"/>
        </w:rPr>
      </w:pPr>
      <w:r w:rsidRPr="00A108A9">
        <w:rPr>
          <w:rFonts w:ascii="Times New Roman" w:hAnsi="Times New Roman" w:cs="Times New Roman"/>
        </w:rPr>
        <w:t>Financial Conditions &amp; Activities</w:t>
      </w:r>
      <w:r w:rsidR="00AF56E5" w:rsidRPr="00A108A9">
        <w:rPr>
          <w:rFonts w:ascii="Times New Roman" w:hAnsi="Times New Roman" w:cs="Times New Roman"/>
        </w:rPr>
        <w:t xml:space="preserve"> – </w:t>
      </w:r>
      <w:r w:rsidR="00A108A9" w:rsidRPr="00A108A9">
        <w:rPr>
          <w:rFonts w:ascii="Times New Roman" w:hAnsi="Times New Roman" w:cs="Times New Roman"/>
          <w:sz w:val="24"/>
          <w:szCs w:val="24"/>
        </w:rPr>
        <w:t xml:space="preserve">No non-appropriated funds were collected this month.  </w:t>
      </w:r>
      <w:r w:rsidR="00C71DA3">
        <w:rPr>
          <w:rFonts w:ascii="Times New Roman" w:hAnsi="Times New Roman" w:cs="Times New Roman"/>
          <w:sz w:val="24"/>
          <w:szCs w:val="24"/>
        </w:rPr>
        <w:t xml:space="preserve">No unusual or extraordinary expenses to report.  </w:t>
      </w:r>
      <w:r w:rsidR="003B01FA">
        <w:rPr>
          <w:rFonts w:ascii="Times New Roman" w:hAnsi="Times New Roman" w:cs="Times New Roman"/>
          <w:sz w:val="24"/>
          <w:szCs w:val="24"/>
        </w:rPr>
        <w:t xml:space="preserve">Draft Financial Report provided for board review, discussion, and approval.  </w:t>
      </w:r>
      <w:r w:rsidR="00C71DA3">
        <w:rPr>
          <w:rFonts w:ascii="Times New Roman" w:hAnsi="Times New Roman" w:cs="Times New Roman"/>
          <w:sz w:val="24"/>
          <w:szCs w:val="24"/>
        </w:rPr>
        <w:t xml:space="preserve">  No real property as acquired, encumbered, or disposed of in violation of state and federal la</w:t>
      </w:r>
      <w:r w:rsidR="003B01FA">
        <w:rPr>
          <w:rFonts w:ascii="Times New Roman" w:hAnsi="Times New Roman" w:cs="Times New Roman"/>
          <w:sz w:val="24"/>
          <w:szCs w:val="24"/>
        </w:rPr>
        <w:t>w</w:t>
      </w:r>
      <w:r w:rsidR="00C71DA3">
        <w:rPr>
          <w:rFonts w:ascii="Times New Roman" w:hAnsi="Times New Roman" w:cs="Times New Roman"/>
          <w:sz w:val="24"/>
          <w:szCs w:val="24"/>
        </w:rPr>
        <w:t xml:space="preserve">.  Re-tagging of equipment is </w:t>
      </w:r>
      <w:r w:rsidR="003B01FA">
        <w:rPr>
          <w:rFonts w:ascii="Times New Roman" w:hAnsi="Times New Roman" w:cs="Times New Roman"/>
          <w:sz w:val="24"/>
          <w:szCs w:val="24"/>
        </w:rPr>
        <w:t>almost complete with only three items pending location and tagging.</w:t>
      </w:r>
      <w:r w:rsidR="00C71DA3">
        <w:rPr>
          <w:rFonts w:ascii="Times New Roman" w:hAnsi="Times New Roman" w:cs="Times New Roman"/>
          <w:sz w:val="24"/>
          <w:szCs w:val="24"/>
        </w:rPr>
        <w:t xml:space="preserve">  </w:t>
      </w:r>
      <w:r w:rsidR="003B01FA">
        <w:rPr>
          <w:rFonts w:ascii="Times New Roman" w:hAnsi="Times New Roman" w:cs="Times New Roman"/>
          <w:sz w:val="24"/>
          <w:szCs w:val="24"/>
        </w:rPr>
        <w:t>Self-Genera</w:t>
      </w:r>
      <w:r w:rsidR="000E6839">
        <w:rPr>
          <w:rFonts w:ascii="Times New Roman" w:hAnsi="Times New Roman" w:cs="Times New Roman"/>
          <w:sz w:val="24"/>
          <w:szCs w:val="24"/>
        </w:rPr>
        <w:t>t</w:t>
      </w:r>
      <w:r w:rsidR="003B01FA">
        <w:rPr>
          <w:rFonts w:ascii="Times New Roman" w:hAnsi="Times New Roman" w:cs="Times New Roman"/>
          <w:sz w:val="24"/>
          <w:szCs w:val="24"/>
        </w:rPr>
        <w:t>ed Fund collection is running 25% higher ($</w:t>
      </w:r>
      <w:r w:rsidR="000E6839">
        <w:rPr>
          <w:rFonts w:ascii="Times New Roman" w:hAnsi="Times New Roman" w:cs="Times New Roman"/>
          <w:sz w:val="24"/>
          <w:szCs w:val="24"/>
        </w:rPr>
        <w:t xml:space="preserve">49,769/mo. </w:t>
      </w:r>
      <w:proofErr w:type="spellStart"/>
      <w:r w:rsidR="000E6839">
        <w:rPr>
          <w:rFonts w:ascii="Times New Roman" w:hAnsi="Times New Roman" w:cs="Times New Roman"/>
          <w:sz w:val="24"/>
          <w:szCs w:val="24"/>
        </w:rPr>
        <w:t>vs</w:t>
      </w:r>
      <w:proofErr w:type="spellEnd"/>
      <w:r w:rsidR="000E6839">
        <w:rPr>
          <w:rFonts w:ascii="Times New Roman" w:hAnsi="Times New Roman" w:cs="Times New Roman"/>
          <w:sz w:val="24"/>
          <w:szCs w:val="24"/>
        </w:rPr>
        <w:t xml:space="preserve"> $39,552/mo.) the first four months of this fiscal year when compared to last fiscal year’s monthly average.  This increase is primarily due to improved billing processes, not increased volumes.  Third party billing through Clinical Advisor is still not available yet despite being promised in September.  The request to purchase </w:t>
      </w:r>
      <w:proofErr w:type="spellStart"/>
      <w:r w:rsidR="000E6839">
        <w:rPr>
          <w:rFonts w:ascii="Times New Roman" w:hAnsi="Times New Roman" w:cs="Times New Roman"/>
          <w:sz w:val="24"/>
          <w:szCs w:val="24"/>
        </w:rPr>
        <w:t>ICANotes</w:t>
      </w:r>
      <w:proofErr w:type="spellEnd"/>
      <w:r w:rsidR="000E6839">
        <w:rPr>
          <w:rFonts w:ascii="Times New Roman" w:hAnsi="Times New Roman" w:cs="Times New Roman"/>
          <w:sz w:val="24"/>
          <w:szCs w:val="24"/>
        </w:rPr>
        <w:t xml:space="preserve"> as a replacement billing software has not been approved yet.  Our practice management consultant came on-site this month and proposed some organizational changes designed to facilitate the transition toward a privatized business model.</w:t>
      </w:r>
    </w:p>
    <w:p w:rsidR="00825A9D" w:rsidRPr="00825A9D" w:rsidRDefault="00825A9D" w:rsidP="00825A9D">
      <w:pPr>
        <w:pStyle w:val="ListParagraph"/>
        <w:rPr>
          <w:rFonts w:ascii="Times New Roman" w:hAnsi="Times New Roman" w:cs="Times New Roman"/>
          <w:sz w:val="24"/>
          <w:szCs w:val="24"/>
        </w:rPr>
      </w:pPr>
    </w:p>
    <w:p w:rsidR="00825A9D" w:rsidRPr="00A108A9" w:rsidRDefault="000E6839" w:rsidP="00A108A9">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Global Executive Constraint, Page 3, Executive Report</w:t>
      </w:r>
      <w:r w:rsidR="00825A9D">
        <w:rPr>
          <w:rFonts w:ascii="Times New Roman" w:hAnsi="Times New Roman" w:cs="Times New Roman"/>
          <w:sz w:val="24"/>
          <w:szCs w:val="24"/>
        </w:rPr>
        <w:t xml:space="preserve"> </w:t>
      </w:r>
      <w:r w:rsidR="006D24DE">
        <w:rPr>
          <w:rFonts w:ascii="Times New Roman" w:hAnsi="Times New Roman" w:cs="Times New Roman"/>
          <w:sz w:val="24"/>
          <w:szCs w:val="24"/>
        </w:rPr>
        <w:t>–</w:t>
      </w:r>
      <w:r w:rsidR="00825A9D">
        <w:rPr>
          <w:rFonts w:ascii="Times New Roman" w:hAnsi="Times New Roman" w:cs="Times New Roman"/>
          <w:sz w:val="24"/>
          <w:szCs w:val="24"/>
        </w:rPr>
        <w:t xml:space="preserve"> </w:t>
      </w:r>
      <w:r w:rsidR="00745895">
        <w:rPr>
          <w:rFonts w:ascii="Times New Roman" w:hAnsi="Times New Roman" w:cs="Times New Roman"/>
          <w:sz w:val="24"/>
          <w:szCs w:val="24"/>
        </w:rPr>
        <w:t>The District’s Corporate Compliance Plan, along with the Louisiana Code of Government Ethics creates the framework which assures District decisions, practices and activities are lawful, prudent, and according to community-accepted business, governmental and professional ethics.  The review of District Policies and Procedures during last Month’s Phase II Assessment confirmed such a framework is I place for the District.  There are no Violations to report</w:t>
      </w:r>
      <w:proofErr w:type="gramStart"/>
      <w:r w:rsidR="00745895">
        <w:rPr>
          <w:rFonts w:ascii="Times New Roman" w:hAnsi="Times New Roman" w:cs="Times New Roman"/>
          <w:sz w:val="24"/>
          <w:szCs w:val="24"/>
        </w:rPr>
        <w:t>..</w:t>
      </w:r>
      <w:proofErr w:type="gramEnd"/>
    </w:p>
    <w:p w:rsidR="00A108A9" w:rsidRDefault="00A108A9" w:rsidP="00A108A9">
      <w:pPr>
        <w:pStyle w:val="ListParagraph"/>
        <w:spacing w:after="100" w:afterAutospacing="1"/>
        <w:ind w:left="1080"/>
        <w:jc w:val="both"/>
        <w:rPr>
          <w:rFonts w:ascii="Times New Roman" w:hAnsi="Times New Roman" w:cs="Times New Roman"/>
        </w:rPr>
      </w:pPr>
    </w:p>
    <w:p w:rsidR="00A108A9" w:rsidRPr="00A108A9" w:rsidRDefault="00A108A9" w:rsidP="00A108A9">
      <w:pPr>
        <w:pStyle w:val="ListParagraph"/>
        <w:spacing w:after="100" w:afterAutospacing="1"/>
        <w:ind w:left="1080"/>
        <w:jc w:val="both"/>
        <w:rPr>
          <w:rFonts w:ascii="Times New Roman" w:hAnsi="Times New Roman" w:cs="Times New Roman"/>
          <w:b/>
        </w:rPr>
      </w:pPr>
      <w:r w:rsidRPr="00A108A9">
        <w:rPr>
          <w:rFonts w:ascii="Times New Roman" w:hAnsi="Times New Roman" w:cs="Times New Roman"/>
          <w:b/>
        </w:rPr>
        <w:t xml:space="preserve">Moved by </w:t>
      </w:r>
      <w:r w:rsidR="00825A9D">
        <w:rPr>
          <w:rFonts w:ascii="Times New Roman" w:hAnsi="Times New Roman" w:cs="Times New Roman"/>
          <w:b/>
        </w:rPr>
        <w:t>Jones</w:t>
      </w:r>
      <w:r w:rsidRPr="00A108A9">
        <w:rPr>
          <w:rFonts w:ascii="Times New Roman" w:hAnsi="Times New Roman" w:cs="Times New Roman"/>
          <w:b/>
        </w:rPr>
        <w:t>, 2</w:t>
      </w:r>
      <w:r w:rsidRPr="00A108A9">
        <w:rPr>
          <w:rFonts w:ascii="Times New Roman" w:hAnsi="Times New Roman" w:cs="Times New Roman"/>
          <w:b/>
          <w:vertAlign w:val="superscript"/>
        </w:rPr>
        <w:t>nd</w:t>
      </w:r>
      <w:r w:rsidRPr="00A108A9">
        <w:rPr>
          <w:rFonts w:ascii="Times New Roman" w:hAnsi="Times New Roman" w:cs="Times New Roman"/>
          <w:b/>
        </w:rPr>
        <w:t xml:space="preserve"> by Brock</w:t>
      </w:r>
      <w:r>
        <w:rPr>
          <w:rFonts w:ascii="Times New Roman" w:hAnsi="Times New Roman" w:cs="Times New Roman"/>
        </w:rPr>
        <w:t xml:space="preserve"> to </w:t>
      </w:r>
      <w:r w:rsidR="000C1246">
        <w:rPr>
          <w:rFonts w:ascii="Times New Roman" w:hAnsi="Times New Roman" w:cs="Times New Roman"/>
        </w:rPr>
        <w:t>find the ED in Compliance with the Governance Policy</w:t>
      </w:r>
      <w:r>
        <w:rPr>
          <w:rFonts w:ascii="Times New Roman" w:hAnsi="Times New Roman" w:cs="Times New Roman"/>
        </w:rPr>
        <w:t xml:space="preserve">.  </w:t>
      </w:r>
      <w:proofErr w:type="gramStart"/>
      <w:r w:rsidRPr="00A108A9">
        <w:rPr>
          <w:rFonts w:ascii="Times New Roman" w:hAnsi="Times New Roman" w:cs="Times New Roman"/>
          <w:b/>
        </w:rPr>
        <w:t>Unanimously approved.</w:t>
      </w:r>
      <w:proofErr w:type="gramEnd"/>
    </w:p>
    <w:p w:rsidR="006E0D42" w:rsidRDefault="00AF56E5" w:rsidP="00A108A9">
      <w:pPr>
        <w:pStyle w:val="ListParagraph"/>
        <w:spacing w:after="100" w:afterAutospacing="1"/>
        <w:ind w:left="1080"/>
        <w:jc w:val="both"/>
        <w:rPr>
          <w:rFonts w:ascii="Times New Roman" w:hAnsi="Times New Roman" w:cs="Times New Roman"/>
        </w:rPr>
      </w:pPr>
      <w:r>
        <w:rPr>
          <w:rFonts w:ascii="Times New Roman" w:hAnsi="Times New Roman" w:cs="Times New Roman"/>
        </w:rPr>
        <w:t xml:space="preserve">. </w:t>
      </w:r>
    </w:p>
    <w:p w:rsidR="00577E61" w:rsidRPr="00B852FD" w:rsidRDefault="00E01A7B" w:rsidP="00363131">
      <w:pPr>
        <w:pStyle w:val="ListParagraph"/>
        <w:numPr>
          <w:ilvl w:val="0"/>
          <w:numId w:val="7"/>
        </w:numPr>
        <w:spacing w:after="100" w:afterAutospacing="1"/>
        <w:jc w:val="both"/>
        <w:rPr>
          <w:rFonts w:ascii="Times New Roman" w:hAnsi="Times New Roman" w:cs="Times New Roman"/>
          <w:b/>
        </w:rPr>
      </w:pPr>
      <w:r w:rsidRPr="00B852FD">
        <w:rPr>
          <w:rFonts w:ascii="Times New Roman" w:hAnsi="Times New Roman" w:cs="Times New Roman"/>
          <w:b/>
        </w:rPr>
        <w:t>Governance Process</w:t>
      </w:r>
      <w:r w:rsidR="000C1246">
        <w:rPr>
          <w:rFonts w:ascii="Times New Roman" w:hAnsi="Times New Roman" w:cs="Times New Roman"/>
          <w:b/>
        </w:rPr>
        <w:t xml:space="preserve"> – </w:t>
      </w:r>
      <w:r w:rsidR="000C1246">
        <w:rPr>
          <w:rFonts w:ascii="Times New Roman" w:hAnsi="Times New Roman" w:cs="Times New Roman"/>
        </w:rPr>
        <w:t>The following areas were reviewed and found to be in compliance and no changes needed</w:t>
      </w:r>
      <w:r w:rsidR="009D5DCD">
        <w:rPr>
          <w:rFonts w:ascii="Times New Roman" w:hAnsi="Times New Roman" w:cs="Times New Roman"/>
        </w:rPr>
        <w:t xml:space="preserve"> as noted by the following motions</w:t>
      </w:r>
      <w:r w:rsidR="000C1246">
        <w:rPr>
          <w:rFonts w:ascii="Times New Roman" w:hAnsi="Times New Roman" w:cs="Times New Roman"/>
        </w:rPr>
        <w:t xml:space="preserve">.   </w:t>
      </w:r>
    </w:p>
    <w:p w:rsidR="006D24DE" w:rsidRPr="006D24DE" w:rsidRDefault="00745895" w:rsidP="00CA1FF0">
      <w:pPr>
        <w:pStyle w:val="ListParagraph"/>
        <w:numPr>
          <w:ilvl w:val="1"/>
          <w:numId w:val="7"/>
        </w:numPr>
        <w:spacing w:after="100" w:afterAutospacing="1"/>
        <w:jc w:val="both"/>
        <w:rPr>
          <w:rFonts w:ascii="Times New Roman" w:hAnsi="Times New Roman" w:cs="Times New Roman"/>
          <w:b/>
        </w:rPr>
      </w:pPr>
      <w:r>
        <w:rPr>
          <w:rFonts w:ascii="Times New Roman" w:hAnsi="Times New Roman" w:cs="Times New Roman"/>
        </w:rPr>
        <w:t>Discuss Holiday Social</w:t>
      </w:r>
      <w:r w:rsidR="00A108A9" w:rsidRPr="006D24DE">
        <w:rPr>
          <w:rFonts w:ascii="Times New Roman" w:hAnsi="Times New Roman" w:cs="Times New Roman"/>
        </w:rPr>
        <w:t xml:space="preserve"> </w:t>
      </w:r>
      <w:r w:rsidR="000C1246">
        <w:rPr>
          <w:rFonts w:ascii="Times New Roman" w:hAnsi="Times New Roman" w:cs="Times New Roman"/>
        </w:rPr>
        <w:t xml:space="preserve">– </w:t>
      </w:r>
      <w:r w:rsidR="000C1246" w:rsidRPr="00735817">
        <w:rPr>
          <w:rFonts w:ascii="Times New Roman" w:hAnsi="Times New Roman" w:cs="Times New Roman"/>
          <w:b/>
        </w:rPr>
        <w:t xml:space="preserve">Moved by </w:t>
      </w:r>
      <w:r w:rsidRPr="00735817">
        <w:rPr>
          <w:rFonts w:ascii="Times New Roman" w:hAnsi="Times New Roman" w:cs="Times New Roman"/>
          <w:b/>
        </w:rPr>
        <w:t>Fowler</w:t>
      </w:r>
      <w:r w:rsidR="000C1246" w:rsidRPr="00735817">
        <w:rPr>
          <w:rFonts w:ascii="Times New Roman" w:hAnsi="Times New Roman" w:cs="Times New Roman"/>
          <w:b/>
        </w:rPr>
        <w:t xml:space="preserve"> 2</w:t>
      </w:r>
      <w:r w:rsidR="000C1246" w:rsidRPr="00735817">
        <w:rPr>
          <w:rFonts w:ascii="Times New Roman" w:hAnsi="Times New Roman" w:cs="Times New Roman"/>
          <w:b/>
          <w:vertAlign w:val="superscript"/>
        </w:rPr>
        <w:t>nd</w:t>
      </w:r>
      <w:r w:rsidR="000C1246" w:rsidRPr="00735817">
        <w:rPr>
          <w:rFonts w:ascii="Times New Roman" w:hAnsi="Times New Roman" w:cs="Times New Roman"/>
          <w:b/>
        </w:rPr>
        <w:t xml:space="preserve"> by </w:t>
      </w:r>
      <w:r w:rsidRPr="00735817">
        <w:rPr>
          <w:rFonts w:ascii="Times New Roman" w:hAnsi="Times New Roman" w:cs="Times New Roman"/>
          <w:b/>
        </w:rPr>
        <w:t>Jones</w:t>
      </w:r>
      <w:r>
        <w:rPr>
          <w:rFonts w:ascii="Times New Roman" w:hAnsi="Times New Roman" w:cs="Times New Roman"/>
        </w:rPr>
        <w:t xml:space="preserve"> that there would be no formal celebration but members can choose to bring something to the December 16</w:t>
      </w:r>
      <w:r w:rsidRPr="00745895">
        <w:rPr>
          <w:rFonts w:ascii="Times New Roman" w:hAnsi="Times New Roman" w:cs="Times New Roman"/>
          <w:vertAlign w:val="superscript"/>
        </w:rPr>
        <w:t>th</w:t>
      </w:r>
      <w:r>
        <w:rPr>
          <w:rFonts w:ascii="Times New Roman" w:hAnsi="Times New Roman" w:cs="Times New Roman"/>
        </w:rPr>
        <w:t xml:space="preserve"> meeting.</w:t>
      </w:r>
      <w:r w:rsidR="000C1246">
        <w:rPr>
          <w:rFonts w:ascii="Times New Roman" w:hAnsi="Times New Roman" w:cs="Times New Roman"/>
        </w:rPr>
        <w:t xml:space="preserve"> </w:t>
      </w:r>
      <w:r w:rsidR="009D5DCD">
        <w:rPr>
          <w:rFonts w:ascii="Times New Roman" w:hAnsi="Times New Roman" w:cs="Times New Roman"/>
        </w:rPr>
        <w:t xml:space="preserve"> </w:t>
      </w:r>
      <w:r w:rsidR="009D5DCD" w:rsidRPr="00735817">
        <w:rPr>
          <w:rFonts w:ascii="Times New Roman" w:hAnsi="Times New Roman" w:cs="Times New Roman"/>
          <w:b/>
        </w:rPr>
        <w:t>Unanimously approved.</w:t>
      </w:r>
    </w:p>
    <w:p w:rsidR="006D24DE" w:rsidRPr="006D24DE" w:rsidRDefault="00745895" w:rsidP="00CA1FF0">
      <w:pPr>
        <w:pStyle w:val="ListParagraph"/>
        <w:numPr>
          <w:ilvl w:val="1"/>
          <w:numId w:val="7"/>
        </w:numPr>
        <w:spacing w:after="100" w:afterAutospacing="1"/>
        <w:jc w:val="both"/>
        <w:rPr>
          <w:rFonts w:ascii="Times New Roman" w:hAnsi="Times New Roman" w:cs="Times New Roman"/>
          <w:b/>
        </w:rPr>
      </w:pPr>
      <w:r>
        <w:rPr>
          <w:rFonts w:ascii="Times New Roman" w:hAnsi="Times New Roman" w:cs="Times New Roman"/>
        </w:rPr>
        <w:t>Monitoring Executive Director Performance</w:t>
      </w:r>
      <w:r w:rsidR="006D24DE">
        <w:rPr>
          <w:rFonts w:ascii="Times New Roman" w:hAnsi="Times New Roman" w:cs="Times New Roman"/>
        </w:rPr>
        <w:t xml:space="preserve"> </w:t>
      </w:r>
      <w:r w:rsidR="009D5DCD">
        <w:rPr>
          <w:rFonts w:ascii="Times New Roman" w:hAnsi="Times New Roman" w:cs="Times New Roman"/>
        </w:rPr>
        <w:t xml:space="preserve">– </w:t>
      </w:r>
      <w:r w:rsidR="009D5DCD" w:rsidRPr="00735817">
        <w:rPr>
          <w:rFonts w:ascii="Times New Roman" w:hAnsi="Times New Roman" w:cs="Times New Roman"/>
          <w:b/>
        </w:rPr>
        <w:t>Moved by Nolen, 2</w:t>
      </w:r>
      <w:r w:rsidR="009D5DCD" w:rsidRPr="00735817">
        <w:rPr>
          <w:rFonts w:ascii="Times New Roman" w:hAnsi="Times New Roman" w:cs="Times New Roman"/>
          <w:b/>
          <w:vertAlign w:val="superscript"/>
        </w:rPr>
        <w:t>nd</w:t>
      </w:r>
      <w:r w:rsidR="009D5DCD" w:rsidRPr="00735817">
        <w:rPr>
          <w:rFonts w:ascii="Times New Roman" w:hAnsi="Times New Roman" w:cs="Times New Roman"/>
          <w:b/>
        </w:rPr>
        <w:t xml:space="preserve"> by </w:t>
      </w:r>
      <w:r w:rsidRPr="00735817">
        <w:rPr>
          <w:rFonts w:ascii="Times New Roman" w:hAnsi="Times New Roman" w:cs="Times New Roman"/>
          <w:b/>
        </w:rPr>
        <w:t>Rice</w:t>
      </w:r>
      <w:r>
        <w:rPr>
          <w:rFonts w:ascii="Times New Roman" w:hAnsi="Times New Roman" w:cs="Times New Roman"/>
        </w:rPr>
        <w:t xml:space="preserve"> that there be no change in the ED monitoring</w:t>
      </w:r>
      <w:r w:rsidR="00B92577">
        <w:rPr>
          <w:rFonts w:ascii="Times New Roman" w:hAnsi="Times New Roman" w:cs="Times New Roman"/>
        </w:rPr>
        <w:t>.</w:t>
      </w:r>
      <w:r w:rsidR="009D5DCD">
        <w:rPr>
          <w:rFonts w:ascii="Times New Roman" w:hAnsi="Times New Roman" w:cs="Times New Roman"/>
        </w:rPr>
        <w:t xml:space="preserve"> </w:t>
      </w:r>
      <w:r w:rsidR="009D5DCD" w:rsidRPr="00735817">
        <w:rPr>
          <w:rFonts w:ascii="Times New Roman" w:hAnsi="Times New Roman" w:cs="Times New Roman"/>
          <w:b/>
        </w:rPr>
        <w:t>Unanimously approved</w:t>
      </w:r>
      <w:r w:rsidR="009D5DCD">
        <w:rPr>
          <w:rFonts w:ascii="Times New Roman" w:hAnsi="Times New Roman" w:cs="Times New Roman"/>
        </w:rPr>
        <w:t>.</w:t>
      </w:r>
    </w:p>
    <w:p w:rsidR="006D24DE" w:rsidRPr="006D24DE" w:rsidRDefault="00745895" w:rsidP="00CA1FF0">
      <w:pPr>
        <w:pStyle w:val="ListParagraph"/>
        <w:numPr>
          <w:ilvl w:val="1"/>
          <w:numId w:val="7"/>
        </w:numPr>
        <w:spacing w:after="100" w:afterAutospacing="1"/>
        <w:jc w:val="both"/>
        <w:rPr>
          <w:rFonts w:ascii="Times New Roman" w:hAnsi="Times New Roman" w:cs="Times New Roman"/>
          <w:b/>
        </w:rPr>
      </w:pPr>
      <w:r>
        <w:rPr>
          <w:rFonts w:ascii="Times New Roman" w:hAnsi="Times New Roman" w:cs="Times New Roman"/>
        </w:rPr>
        <w:t>Comments Solicited on ED’s Performance</w:t>
      </w:r>
      <w:r w:rsidR="009D5DCD">
        <w:rPr>
          <w:rFonts w:ascii="Times New Roman" w:hAnsi="Times New Roman" w:cs="Times New Roman"/>
        </w:rPr>
        <w:t xml:space="preserve"> – </w:t>
      </w:r>
      <w:r w:rsidR="009D5DCD" w:rsidRPr="00735817">
        <w:rPr>
          <w:rFonts w:ascii="Times New Roman" w:hAnsi="Times New Roman" w:cs="Times New Roman"/>
          <w:b/>
        </w:rPr>
        <w:t xml:space="preserve">Moved by </w:t>
      </w:r>
      <w:r w:rsidRPr="00735817">
        <w:rPr>
          <w:rFonts w:ascii="Times New Roman" w:hAnsi="Times New Roman" w:cs="Times New Roman"/>
          <w:b/>
        </w:rPr>
        <w:t>Fowler</w:t>
      </w:r>
      <w:r w:rsidR="009D5DCD" w:rsidRPr="00735817">
        <w:rPr>
          <w:rFonts w:ascii="Times New Roman" w:hAnsi="Times New Roman" w:cs="Times New Roman"/>
          <w:b/>
        </w:rPr>
        <w:t>, 2</w:t>
      </w:r>
      <w:r w:rsidR="009D5DCD" w:rsidRPr="00735817">
        <w:rPr>
          <w:rFonts w:ascii="Times New Roman" w:hAnsi="Times New Roman" w:cs="Times New Roman"/>
          <w:b/>
          <w:vertAlign w:val="superscript"/>
        </w:rPr>
        <w:t>nd</w:t>
      </w:r>
      <w:r w:rsidR="009D5DCD" w:rsidRPr="00735817">
        <w:rPr>
          <w:rFonts w:ascii="Times New Roman" w:hAnsi="Times New Roman" w:cs="Times New Roman"/>
          <w:b/>
        </w:rPr>
        <w:t xml:space="preserve"> by </w:t>
      </w:r>
      <w:r w:rsidRPr="00735817">
        <w:rPr>
          <w:rFonts w:ascii="Times New Roman" w:hAnsi="Times New Roman" w:cs="Times New Roman"/>
          <w:b/>
        </w:rPr>
        <w:t>Jones</w:t>
      </w:r>
      <w:r>
        <w:rPr>
          <w:rFonts w:ascii="Times New Roman" w:hAnsi="Times New Roman" w:cs="Times New Roman"/>
        </w:rPr>
        <w:t xml:space="preserve"> that there be no change to the ED’s Performance Evaluation process. </w:t>
      </w:r>
      <w:r w:rsidR="009D5DCD">
        <w:rPr>
          <w:rFonts w:ascii="Times New Roman" w:hAnsi="Times New Roman" w:cs="Times New Roman"/>
        </w:rPr>
        <w:t xml:space="preserve"> </w:t>
      </w:r>
      <w:r w:rsidR="009D5DCD" w:rsidRPr="00735817">
        <w:rPr>
          <w:rFonts w:ascii="Times New Roman" w:hAnsi="Times New Roman" w:cs="Times New Roman"/>
          <w:b/>
        </w:rPr>
        <w:t>Unanimously approved</w:t>
      </w:r>
      <w:r w:rsidR="009D5DCD">
        <w:rPr>
          <w:rFonts w:ascii="Times New Roman" w:hAnsi="Times New Roman" w:cs="Times New Roman"/>
        </w:rPr>
        <w:t xml:space="preserve">. </w:t>
      </w:r>
    </w:p>
    <w:p w:rsidR="00CA1FF0" w:rsidRPr="006D24DE" w:rsidRDefault="006D24DE" w:rsidP="002A555C">
      <w:pPr>
        <w:pStyle w:val="ListParagraph"/>
        <w:numPr>
          <w:ilvl w:val="1"/>
          <w:numId w:val="7"/>
        </w:numPr>
        <w:spacing w:after="100" w:afterAutospacing="1"/>
        <w:jc w:val="both"/>
        <w:rPr>
          <w:rFonts w:ascii="Times New Roman" w:hAnsi="Times New Roman" w:cs="Times New Roman"/>
          <w:b/>
        </w:rPr>
      </w:pPr>
      <w:r w:rsidRPr="006D24DE">
        <w:rPr>
          <w:rFonts w:ascii="Times New Roman" w:hAnsi="Times New Roman" w:cs="Times New Roman"/>
        </w:rPr>
        <w:t>Board Monitoring</w:t>
      </w:r>
      <w:r w:rsidR="00745895">
        <w:rPr>
          <w:rFonts w:ascii="Times New Roman" w:hAnsi="Times New Roman" w:cs="Times New Roman"/>
        </w:rPr>
        <w:t xml:space="preserve"> Summary </w:t>
      </w:r>
      <w:r w:rsidRPr="006D24DE">
        <w:rPr>
          <w:rFonts w:ascii="Times New Roman" w:hAnsi="Times New Roman" w:cs="Times New Roman"/>
        </w:rPr>
        <w:t>Report</w:t>
      </w:r>
      <w:r w:rsidR="00745895">
        <w:rPr>
          <w:rFonts w:ascii="Times New Roman" w:hAnsi="Times New Roman" w:cs="Times New Roman"/>
        </w:rPr>
        <w:t xml:space="preserve"> October </w:t>
      </w:r>
      <w:proofErr w:type="gramStart"/>
      <w:r w:rsidR="00745895">
        <w:rPr>
          <w:rFonts w:ascii="Times New Roman" w:hAnsi="Times New Roman" w:cs="Times New Roman"/>
        </w:rPr>
        <w:t>2013</w:t>
      </w:r>
      <w:r w:rsidRPr="006D24DE">
        <w:rPr>
          <w:rFonts w:ascii="Times New Roman" w:hAnsi="Times New Roman" w:cs="Times New Roman"/>
        </w:rPr>
        <w:t xml:space="preserve"> </w:t>
      </w:r>
      <w:r w:rsidR="00A108A9" w:rsidRPr="006D24DE">
        <w:rPr>
          <w:rFonts w:ascii="Times New Roman" w:hAnsi="Times New Roman" w:cs="Times New Roman"/>
        </w:rPr>
        <w:t xml:space="preserve"> </w:t>
      </w:r>
      <w:r w:rsidR="009D5DCD">
        <w:rPr>
          <w:rFonts w:ascii="Times New Roman" w:hAnsi="Times New Roman" w:cs="Times New Roman"/>
        </w:rPr>
        <w:t>-</w:t>
      </w:r>
      <w:proofErr w:type="gramEnd"/>
      <w:r w:rsidR="009D5DCD">
        <w:rPr>
          <w:rFonts w:ascii="Times New Roman" w:hAnsi="Times New Roman" w:cs="Times New Roman"/>
        </w:rPr>
        <w:t xml:space="preserve"> </w:t>
      </w:r>
      <w:r w:rsidR="009D5DCD" w:rsidRPr="00735817">
        <w:rPr>
          <w:rFonts w:ascii="Times New Roman" w:hAnsi="Times New Roman" w:cs="Times New Roman"/>
          <w:b/>
        </w:rPr>
        <w:t xml:space="preserve">Moved by </w:t>
      </w:r>
      <w:r w:rsidR="00745895" w:rsidRPr="00735817">
        <w:rPr>
          <w:rFonts w:ascii="Times New Roman" w:hAnsi="Times New Roman" w:cs="Times New Roman"/>
          <w:b/>
        </w:rPr>
        <w:t>Jones</w:t>
      </w:r>
      <w:r w:rsidR="009D5DCD" w:rsidRPr="00735817">
        <w:rPr>
          <w:rFonts w:ascii="Times New Roman" w:hAnsi="Times New Roman" w:cs="Times New Roman"/>
          <w:b/>
        </w:rPr>
        <w:t xml:space="preserve"> 2</w:t>
      </w:r>
      <w:r w:rsidR="009D5DCD" w:rsidRPr="00735817">
        <w:rPr>
          <w:rFonts w:ascii="Times New Roman" w:hAnsi="Times New Roman" w:cs="Times New Roman"/>
          <w:b/>
          <w:vertAlign w:val="superscript"/>
        </w:rPr>
        <w:t>nd</w:t>
      </w:r>
      <w:r w:rsidR="009D5DCD" w:rsidRPr="00735817">
        <w:rPr>
          <w:rFonts w:ascii="Times New Roman" w:hAnsi="Times New Roman" w:cs="Times New Roman"/>
          <w:b/>
        </w:rPr>
        <w:t xml:space="preserve"> by </w:t>
      </w:r>
      <w:r w:rsidR="00745895" w:rsidRPr="00735817">
        <w:rPr>
          <w:rFonts w:ascii="Times New Roman" w:hAnsi="Times New Roman" w:cs="Times New Roman"/>
          <w:b/>
        </w:rPr>
        <w:t>Nolen</w:t>
      </w:r>
      <w:r w:rsidR="00745895">
        <w:rPr>
          <w:rFonts w:ascii="Times New Roman" w:hAnsi="Times New Roman" w:cs="Times New Roman"/>
        </w:rPr>
        <w:t xml:space="preserve"> to accept the Summary Report</w:t>
      </w:r>
      <w:r w:rsidR="009D5DCD">
        <w:rPr>
          <w:rFonts w:ascii="Times New Roman" w:hAnsi="Times New Roman" w:cs="Times New Roman"/>
        </w:rPr>
        <w:t xml:space="preserve">  </w:t>
      </w:r>
      <w:r w:rsidR="009D5DCD" w:rsidRPr="00735817">
        <w:rPr>
          <w:rFonts w:ascii="Times New Roman" w:hAnsi="Times New Roman" w:cs="Times New Roman"/>
          <w:b/>
        </w:rPr>
        <w:t>Unanimously approved</w:t>
      </w:r>
      <w:r w:rsidR="009D5DCD">
        <w:rPr>
          <w:rFonts w:ascii="Times New Roman" w:hAnsi="Times New Roman" w:cs="Times New Roman"/>
        </w:rPr>
        <w:t xml:space="preserve">.  </w:t>
      </w:r>
      <w:r w:rsidRPr="006D24DE">
        <w:rPr>
          <w:rFonts w:ascii="Times New Roman" w:hAnsi="Times New Roman" w:cs="Times New Roman"/>
        </w:rPr>
        <w:t>Dee Fowler provided an explanation of the Summary Report for the Board Monitoring Tool</w:t>
      </w:r>
      <w:r w:rsidR="009D5DCD">
        <w:rPr>
          <w:rFonts w:ascii="Times New Roman" w:hAnsi="Times New Roman" w:cs="Times New Roman"/>
        </w:rPr>
        <w:t xml:space="preserve"> for </w:t>
      </w:r>
      <w:r w:rsidR="00745895">
        <w:rPr>
          <w:rFonts w:ascii="Times New Roman" w:hAnsi="Times New Roman" w:cs="Times New Roman"/>
        </w:rPr>
        <w:t>October</w:t>
      </w:r>
      <w:r w:rsidR="009D5DCD">
        <w:rPr>
          <w:rFonts w:ascii="Times New Roman" w:hAnsi="Times New Roman" w:cs="Times New Roman"/>
        </w:rPr>
        <w:t xml:space="preserve"> 2013.</w:t>
      </w:r>
    </w:p>
    <w:p w:rsidR="002A555C" w:rsidRDefault="002A555C" w:rsidP="002A555C">
      <w:pPr>
        <w:pStyle w:val="ListParagraph"/>
        <w:spacing w:after="100" w:afterAutospacing="1"/>
        <w:ind w:left="360"/>
        <w:jc w:val="both"/>
        <w:rPr>
          <w:rFonts w:ascii="Times New Roman" w:hAnsi="Times New Roman" w:cs="Times New Roman"/>
        </w:rPr>
      </w:pPr>
    </w:p>
    <w:p w:rsidR="002A555C" w:rsidRPr="00B852FD" w:rsidRDefault="002A555C" w:rsidP="002A555C">
      <w:pPr>
        <w:pStyle w:val="ListParagraph"/>
        <w:numPr>
          <w:ilvl w:val="0"/>
          <w:numId w:val="7"/>
        </w:numPr>
        <w:spacing w:after="100" w:afterAutospacing="1"/>
        <w:jc w:val="both"/>
        <w:rPr>
          <w:rFonts w:ascii="Times New Roman" w:hAnsi="Times New Roman" w:cs="Times New Roman"/>
          <w:b/>
        </w:rPr>
      </w:pPr>
      <w:r w:rsidRPr="00B852FD">
        <w:rPr>
          <w:rFonts w:ascii="Times New Roman" w:hAnsi="Times New Roman" w:cs="Times New Roman"/>
          <w:b/>
        </w:rPr>
        <w:t xml:space="preserve">Board Business </w:t>
      </w:r>
    </w:p>
    <w:p w:rsidR="002A34EB" w:rsidRPr="00217F01" w:rsidRDefault="006D24DE" w:rsidP="00217F01">
      <w:pPr>
        <w:pStyle w:val="ListParagraph"/>
        <w:numPr>
          <w:ilvl w:val="1"/>
          <w:numId w:val="7"/>
        </w:numPr>
        <w:spacing w:after="100" w:afterAutospacing="1"/>
        <w:jc w:val="both"/>
        <w:rPr>
          <w:rFonts w:ascii="Times New Roman" w:hAnsi="Times New Roman" w:cs="Times New Roman"/>
        </w:rPr>
      </w:pPr>
      <w:r>
        <w:rPr>
          <w:rFonts w:ascii="Times New Roman" w:hAnsi="Times New Roman" w:cs="Times New Roman"/>
        </w:rPr>
        <w:t>Review of Readiness Assessment</w:t>
      </w:r>
      <w:r w:rsidR="002A555C" w:rsidRPr="002A555C">
        <w:rPr>
          <w:rFonts w:ascii="Times New Roman" w:hAnsi="Times New Roman" w:cs="Times New Roman"/>
        </w:rPr>
        <w:t xml:space="preserve">.  </w:t>
      </w:r>
      <w:r w:rsidR="00217F01" w:rsidRPr="00735817">
        <w:rPr>
          <w:rFonts w:ascii="Times New Roman" w:hAnsi="Times New Roman" w:cs="Times New Roman"/>
          <w:b/>
        </w:rPr>
        <w:t>Moved by Jones, 2</w:t>
      </w:r>
      <w:r w:rsidR="00217F01" w:rsidRPr="00735817">
        <w:rPr>
          <w:rFonts w:ascii="Times New Roman" w:hAnsi="Times New Roman" w:cs="Times New Roman"/>
          <w:b/>
          <w:vertAlign w:val="superscript"/>
        </w:rPr>
        <w:t>nd</w:t>
      </w:r>
      <w:r w:rsidR="00217F01" w:rsidRPr="00735817">
        <w:rPr>
          <w:rFonts w:ascii="Times New Roman" w:hAnsi="Times New Roman" w:cs="Times New Roman"/>
          <w:b/>
        </w:rPr>
        <w:t xml:space="preserve"> by Brock</w:t>
      </w:r>
      <w:r w:rsidR="00217F01">
        <w:rPr>
          <w:rFonts w:ascii="Times New Roman" w:hAnsi="Times New Roman" w:cs="Times New Roman"/>
        </w:rPr>
        <w:t xml:space="preserve"> to defer discussion until December 2013 meeting.  </w:t>
      </w:r>
      <w:r w:rsidR="002A34EB" w:rsidRPr="00217F01">
        <w:rPr>
          <w:rFonts w:ascii="Times New Roman" w:hAnsi="Times New Roman" w:cs="Times New Roman"/>
          <w:b/>
        </w:rPr>
        <w:t>Unanimously approved.</w:t>
      </w:r>
      <w:r w:rsidR="002A34EB" w:rsidRPr="00217F01">
        <w:rPr>
          <w:rFonts w:ascii="Times New Roman" w:hAnsi="Times New Roman" w:cs="Times New Roman"/>
        </w:rPr>
        <w:t xml:space="preserve">  </w:t>
      </w:r>
      <w:r w:rsidR="00B852FD" w:rsidRPr="00217F01">
        <w:rPr>
          <w:rFonts w:ascii="Times New Roman" w:hAnsi="Times New Roman" w:cs="Times New Roman"/>
        </w:rPr>
        <w:t>.</w:t>
      </w:r>
    </w:p>
    <w:p w:rsidR="002A34EB" w:rsidRDefault="002A34EB" w:rsidP="002A34EB">
      <w:pPr>
        <w:pStyle w:val="ListParagraph"/>
        <w:spacing w:after="100" w:afterAutospacing="1"/>
        <w:ind w:left="0"/>
        <w:jc w:val="both"/>
        <w:rPr>
          <w:rFonts w:ascii="Times New Roman" w:hAnsi="Times New Roman" w:cs="Times New Roman"/>
        </w:rPr>
      </w:pPr>
    </w:p>
    <w:p w:rsidR="002A34EB" w:rsidRDefault="002A34EB" w:rsidP="002A34EB">
      <w:pPr>
        <w:pStyle w:val="ListParagraph"/>
        <w:spacing w:after="100" w:afterAutospacing="1"/>
        <w:ind w:left="0"/>
        <w:jc w:val="both"/>
        <w:rPr>
          <w:rFonts w:ascii="Times New Roman" w:hAnsi="Times New Roman" w:cs="Times New Roman"/>
          <w:b/>
        </w:rPr>
      </w:pPr>
      <w:r w:rsidRPr="002A34EB">
        <w:rPr>
          <w:rFonts w:ascii="Times New Roman" w:hAnsi="Times New Roman" w:cs="Times New Roman"/>
          <w:b/>
        </w:rPr>
        <w:t>Old Business</w:t>
      </w:r>
    </w:p>
    <w:p w:rsidR="002A34EB" w:rsidRDefault="002A34EB" w:rsidP="002A34EB">
      <w:pPr>
        <w:pStyle w:val="ListParagraph"/>
        <w:spacing w:after="100" w:afterAutospacing="1"/>
        <w:ind w:left="0"/>
        <w:jc w:val="both"/>
        <w:rPr>
          <w:rFonts w:ascii="Times New Roman" w:hAnsi="Times New Roman" w:cs="Times New Roman"/>
          <w:b/>
        </w:rPr>
      </w:pPr>
    </w:p>
    <w:p w:rsidR="004426BD" w:rsidRDefault="002A34EB" w:rsidP="004426BD">
      <w:pPr>
        <w:pStyle w:val="ListParagraph"/>
        <w:numPr>
          <w:ilvl w:val="0"/>
          <w:numId w:val="19"/>
        </w:numPr>
        <w:spacing w:after="100" w:afterAutospacing="1"/>
        <w:ind w:left="1080"/>
        <w:jc w:val="both"/>
        <w:rPr>
          <w:rFonts w:ascii="Times New Roman" w:hAnsi="Times New Roman" w:cs="Times New Roman"/>
        </w:rPr>
      </w:pPr>
      <w:r w:rsidRPr="00735817">
        <w:rPr>
          <w:rFonts w:ascii="Times New Roman" w:hAnsi="Times New Roman" w:cs="Times New Roman"/>
        </w:rPr>
        <w:t xml:space="preserve"> </w:t>
      </w:r>
      <w:r w:rsidR="00217F01" w:rsidRPr="00735817">
        <w:rPr>
          <w:rFonts w:ascii="Times New Roman" w:hAnsi="Times New Roman" w:cs="Times New Roman"/>
        </w:rPr>
        <w:t xml:space="preserve">Board Governance Training by Bill </w:t>
      </w:r>
      <w:proofErr w:type="spellStart"/>
      <w:r w:rsidR="00217F01" w:rsidRPr="00735817">
        <w:rPr>
          <w:rFonts w:ascii="Times New Roman" w:hAnsi="Times New Roman" w:cs="Times New Roman"/>
        </w:rPr>
        <w:t>Charney</w:t>
      </w:r>
      <w:proofErr w:type="spellEnd"/>
      <w:r w:rsidR="00217F01" w:rsidRPr="00735817">
        <w:rPr>
          <w:rFonts w:ascii="Times New Roman" w:hAnsi="Times New Roman" w:cs="Times New Roman"/>
        </w:rPr>
        <w:t xml:space="preserve"> scheduled for April 12, 2014</w:t>
      </w:r>
      <w:r w:rsidRPr="00735817">
        <w:rPr>
          <w:rFonts w:ascii="Times New Roman" w:hAnsi="Times New Roman" w:cs="Times New Roman"/>
        </w:rPr>
        <w:t xml:space="preserve"> –</w:t>
      </w:r>
      <w:r w:rsidR="00217F01" w:rsidRPr="00735817">
        <w:rPr>
          <w:rFonts w:ascii="Times New Roman" w:hAnsi="Times New Roman" w:cs="Times New Roman"/>
        </w:rPr>
        <w:t xml:space="preserve">The </w:t>
      </w:r>
      <w:r w:rsidR="00735817" w:rsidRPr="00735817">
        <w:rPr>
          <w:rFonts w:ascii="Times New Roman" w:hAnsi="Times New Roman" w:cs="Times New Roman"/>
        </w:rPr>
        <w:t xml:space="preserve">meeting is scheduled for April 12, 2014.  </w:t>
      </w:r>
      <w:r w:rsidR="00735817" w:rsidRPr="00735817">
        <w:rPr>
          <w:rFonts w:ascii="Times New Roman" w:hAnsi="Times New Roman" w:cs="Times New Roman"/>
          <w:b/>
        </w:rPr>
        <w:t>Moved by Fowler, 2</w:t>
      </w:r>
      <w:r w:rsidR="00735817" w:rsidRPr="00735817">
        <w:rPr>
          <w:rFonts w:ascii="Times New Roman" w:hAnsi="Times New Roman" w:cs="Times New Roman"/>
          <w:b/>
          <w:vertAlign w:val="superscript"/>
        </w:rPr>
        <w:t>nd</w:t>
      </w:r>
      <w:r w:rsidR="00735817" w:rsidRPr="00735817">
        <w:rPr>
          <w:rFonts w:ascii="Times New Roman" w:hAnsi="Times New Roman" w:cs="Times New Roman"/>
          <w:b/>
        </w:rPr>
        <w:t xml:space="preserve"> by Jones </w:t>
      </w:r>
      <w:r w:rsidR="00735817" w:rsidRPr="00735817">
        <w:rPr>
          <w:rFonts w:ascii="Times New Roman" w:hAnsi="Times New Roman" w:cs="Times New Roman"/>
        </w:rPr>
        <w:t xml:space="preserve">that the meeting will be held from 9-10 am and the training will be from 10:30 – 4:30 pm. </w:t>
      </w:r>
      <w:proofErr w:type="gramStart"/>
      <w:r w:rsidR="00735817" w:rsidRPr="00735817">
        <w:rPr>
          <w:rFonts w:ascii="Times New Roman" w:hAnsi="Times New Roman" w:cs="Times New Roman"/>
          <w:b/>
        </w:rPr>
        <w:t>Unanimously</w:t>
      </w:r>
      <w:proofErr w:type="gramEnd"/>
      <w:r w:rsidR="00735817" w:rsidRPr="00735817">
        <w:rPr>
          <w:rFonts w:ascii="Times New Roman" w:hAnsi="Times New Roman" w:cs="Times New Roman"/>
          <w:b/>
        </w:rPr>
        <w:t xml:space="preserve"> approved</w:t>
      </w:r>
      <w:r w:rsidR="00735817" w:rsidRPr="00735817">
        <w:rPr>
          <w:rFonts w:ascii="Times New Roman" w:hAnsi="Times New Roman" w:cs="Times New Roman"/>
        </w:rPr>
        <w:t xml:space="preserve">.  </w:t>
      </w:r>
      <w:r w:rsidRPr="00735817">
        <w:rPr>
          <w:rFonts w:ascii="Times New Roman" w:hAnsi="Times New Roman" w:cs="Times New Roman"/>
        </w:rPr>
        <w:t xml:space="preserve"> </w:t>
      </w:r>
      <w:r w:rsidR="00735817">
        <w:rPr>
          <w:rFonts w:ascii="Times New Roman" w:hAnsi="Times New Roman" w:cs="Times New Roman"/>
        </w:rPr>
        <w:t xml:space="preserve">  Moved by </w:t>
      </w:r>
      <w:r w:rsidR="00735817">
        <w:rPr>
          <w:rFonts w:ascii="Times New Roman" w:hAnsi="Times New Roman" w:cs="Times New Roman"/>
        </w:rPr>
        <w:lastRenderedPageBreak/>
        <w:t>Jones, 2</w:t>
      </w:r>
      <w:r w:rsidR="00735817" w:rsidRPr="00735817">
        <w:rPr>
          <w:rFonts w:ascii="Times New Roman" w:hAnsi="Times New Roman" w:cs="Times New Roman"/>
          <w:vertAlign w:val="superscript"/>
        </w:rPr>
        <w:t>nd</w:t>
      </w:r>
      <w:r w:rsidR="00735817">
        <w:rPr>
          <w:rFonts w:ascii="Times New Roman" w:hAnsi="Times New Roman" w:cs="Times New Roman"/>
        </w:rPr>
        <w:t xml:space="preserve"> by Brock to defer the Board Training on CEO &amp; Board Performance </w:t>
      </w:r>
      <w:r w:rsidR="00EC127C">
        <w:rPr>
          <w:rFonts w:ascii="Times New Roman" w:hAnsi="Times New Roman" w:cs="Times New Roman"/>
        </w:rPr>
        <w:t>to be facilitated by Dee Fowler until the December 16, 2013 meeting.</w:t>
      </w:r>
    </w:p>
    <w:p w:rsidR="00735817" w:rsidRPr="00735817" w:rsidRDefault="00735817" w:rsidP="00735817">
      <w:pPr>
        <w:pStyle w:val="ListParagraph"/>
        <w:spacing w:after="100" w:afterAutospacing="1"/>
        <w:ind w:left="1080"/>
        <w:jc w:val="both"/>
        <w:rPr>
          <w:rFonts w:ascii="Times New Roman" w:hAnsi="Times New Roman" w:cs="Times New Roman"/>
        </w:rPr>
      </w:pPr>
    </w:p>
    <w:p w:rsidR="00C50B6B" w:rsidRDefault="00C50B6B" w:rsidP="00C50B6B">
      <w:pPr>
        <w:pStyle w:val="ListParagraph"/>
        <w:spacing w:after="100" w:afterAutospacing="1"/>
        <w:ind w:left="0"/>
        <w:jc w:val="both"/>
        <w:rPr>
          <w:rFonts w:ascii="Times New Roman" w:hAnsi="Times New Roman" w:cs="Times New Roman"/>
        </w:rPr>
      </w:pPr>
      <w:r w:rsidRPr="005E51A7">
        <w:rPr>
          <w:rFonts w:ascii="Times New Roman" w:hAnsi="Times New Roman" w:cs="Times New Roman"/>
          <w:b/>
        </w:rPr>
        <w:t>Announcements</w:t>
      </w:r>
      <w:r>
        <w:rPr>
          <w:rFonts w:ascii="Times New Roman" w:hAnsi="Times New Roman" w:cs="Times New Roman"/>
        </w:rPr>
        <w:t xml:space="preserve"> – </w:t>
      </w:r>
      <w:r w:rsidR="00735817">
        <w:rPr>
          <w:rFonts w:ascii="Times New Roman" w:hAnsi="Times New Roman" w:cs="Times New Roman"/>
        </w:rPr>
        <w:t>The board now has four vacancies.  Claiborne’s resignation was received last meeting.  We now have received a formal resignation from Roland Pippin of Natchitoches</w:t>
      </w:r>
      <w:r w:rsidR="002A34EB">
        <w:rPr>
          <w:rFonts w:ascii="Times New Roman" w:hAnsi="Times New Roman" w:cs="Times New Roman"/>
        </w:rPr>
        <w:t>.</w:t>
      </w:r>
      <w:r w:rsidR="00735817">
        <w:rPr>
          <w:rFonts w:ascii="Times New Roman" w:hAnsi="Times New Roman" w:cs="Times New Roman"/>
        </w:rPr>
        <w:t xml:space="preserve">  </w:t>
      </w:r>
      <w:r w:rsidR="00735817" w:rsidRPr="00735817">
        <w:rPr>
          <w:rFonts w:ascii="Times New Roman" w:hAnsi="Times New Roman" w:cs="Times New Roman"/>
          <w:b/>
        </w:rPr>
        <w:t>Moved by Jones, 2</w:t>
      </w:r>
      <w:r w:rsidR="00735817" w:rsidRPr="00735817">
        <w:rPr>
          <w:rFonts w:ascii="Times New Roman" w:hAnsi="Times New Roman" w:cs="Times New Roman"/>
          <w:b/>
          <w:vertAlign w:val="superscript"/>
        </w:rPr>
        <w:t>nd</w:t>
      </w:r>
      <w:r w:rsidR="00735817" w:rsidRPr="00735817">
        <w:rPr>
          <w:rFonts w:ascii="Times New Roman" w:hAnsi="Times New Roman" w:cs="Times New Roman"/>
          <w:b/>
        </w:rPr>
        <w:t xml:space="preserve"> by Nolen</w:t>
      </w:r>
      <w:r w:rsidR="00735817">
        <w:rPr>
          <w:rFonts w:ascii="Times New Roman" w:hAnsi="Times New Roman" w:cs="Times New Roman"/>
        </w:rPr>
        <w:t xml:space="preserve"> to accept the resignation of Pippin. </w:t>
      </w:r>
      <w:proofErr w:type="gramStart"/>
      <w:r w:rsidR="00735817" w:rsidRPr="00735817">
        <w:rPr>
          <w:rFonts w:ascii="Times New Roman" w:hAnsi="Times New Roman" w:cs="Times New Roman"/>
          <w:b/>
        </w:rPr>
        <w:t>Unanimously approved</w:t>
      </w:r>
      <w:r w:rsidR="00735817">
        <w:rPr>
          <w:rFonts w:ascii="Times New Roman" w:hAnsi="Times New Roman" w:cs="Times New Roman"/>
        </w:rPr>
        <w:t>.</w:t>
      </w:r>
      <w:proofErr w:type="gramEnd"/>
      <w:r w:rsidR="00735817">
        <w:rPr>
          <w:rFonts w:ascii="Times New Roman" w:hAnsi="Times New Roman" w:cs="Times New Roman"/>
        </w:rPr>
        <w:t xml:space="preserve">  </w:t>
      </w:r>
      <w:proofErr w:type="spellStart"/>
      <w:r w:rsidR="00735817">
        <w:rPr>
          <w:rFonts w:ascii="Times New Roman" w:hAnsi="Times New Roman" w:cs="Times New Roman"/>
        </w:rPr>
        <w:t>Efferson</w:t>
      </w:r>
      <w:proofErr w:type="spellEnd"/>
      <w:r w:rsidR="00735817">
        <w:rPr>
          <w:rFonts w:ascii="Times New Roman" w:hAnsi="Times New Roman" w:cs="Times New Roman"/>
        </w:rPr>
        <w:t xml:space="preserve"> reported that the police juries will need to have appointed replacement representatives by April 12 and replacements need to ensure balance in the categories of representation on the board.</w:t>
      </w:r>
    </w:p>
    <w:p w:rsidR="00FF5607" w:rsidRPr="002F29D1" w:rsidRDefault="00FF5607" w:rsidP="0063545E">
      <w:pPr>
        <w:spacing w:after="100" w:afterAutospacing="1"/>
        <w:jc w:val="both"/>
        <w:rPr>
          <w:rFonts w:ascii="Times New Roman" w:hAnsi="Times New Roman" w:cs="Times New Roman"/>
          <w:b/>
        </w:rPr>
      </w:pPr>
      <w:r w:rsidRPr="00BD05F1">
        <w:rPr>
          <w:rFonts w:ascii="Times New Roman" w:hAnsi="Times New Roman" w:cs="Times New Roman"/>
          <w:b/>
        </w:rPr>
        <w:t>Next Meeting Date</w:t>
      </w:r>
      <w:r w:rsidR="00EC5D8E">
        <w:rPr>
          <w:rFonts w:ascii="Times New Roman" w:hAnsi="Times New Roman" w:cs="Times New Roman"/>
        </w:rPr>
        <w:t xml:space="preserve"> -</w:t>
      </w:r>
      <w:r w:rsidR="00842C3F">
        <w:rPr>
          <w:rFonts w:ascii="Times New Roman" w:hAnsi="Times New Roman" w:cs="Times New Roman"/>
        </w:rPr>
        <w:t>T</w:t>
      </w:r>
      <w:r w:rsidR="00AD7B7F">
        <w:rPr>
          <w:rFonts w:ascii="Times New Roman" w:hAnsi="Times New Roman" w:cs="Times New Roman"/>
        </w:rPr>
        <w:t xml:space="preserve">he next </w:t>
      </w:r>
      <w:r w:rsidR="00842C3F">
        <w:rPr>
          <w:rFonts w:ascii="Times New Roman" w:hAnsi="Times New Roman" w:cs="Times New Roman"/>
        </w:rPr>
        <w:t>meeting</w:t>
      </w:r>
      <w:r w:rsidR="00AD7B7F">
        <w:rPr>
          <w:rFonts w:ascii="Times New Roman" w:hAnsi="Times New Roman" w:cs="Times New Roman"/>
        </w:rPr>
        <w:t xml:space="preserve"> date for </w:t>
      </w:r>
      <w:r w:rsidR="00842C3F">
        <w:rPr>
          <w:rFonts w:ascii="Times New Roman" w:hAnsi="Times New Roman" w:cs="Times New Roman"/>
        </w:rPr>
        <w:t xml:space="preserve">the Board </w:t>
      </w:r>
      <w:r w:rsidR="00AD7B7F">
        <w:rPr>
          <w:rFonts w:ascii="Times New Roman" w:hAnsi="Times New Roman" w:cs="Times New Roman"/>
        </w:rPr>
        <w:t xml:space="preserve">will be </w:t>
      </w:r>
      <w:r w:rsidR="00842C3F">
        <w:rPr>
          <w:rFonts w:ascii="Times New Roman" w:hAnsi="Times New Roman" w:cs="Times New Roman"/>
          <w:b/>
        </w:rPr>
        <w:t xml:space="preserve">Monday, </w:t>
      </w:r>
      <w:r w:rsidR="00735817">
        <w:rPr>
          <w:rFonts w:ascii="Times New Roman" w:hAnsi="Times New Roman" w:cs="Times New Roman"/>
          <w:b/>
        </w:rPr>
        <w:t>December 16</w:t>
      </w:r>
      <w:r w:rsidR="00C50B6B">
        <w:rPr>
          <w:rFonts w:ascii="Times New Roman" w:hAnsi="Times New Roman" w:cs="Times New Roman"/>
          <w:b/>
        </w:rPr>
        <w:t>, 2013</w:t>
      </w:r>
      <w:r w:rsidR="00842C3F">
        <w:rPr>
          <w:rFonts w:ascii="Times New Roman" w:hAnsi="Times New Roman" w:cs="Times New Roman"/>
          <w:b/>
        </w:rPr>
        <w:t xml:space="preserve"> @ </w:t>
      </w:r>
      <w:r w:rsidR="002A34EB">
        <w:rPr>
          <w:rFonts w:ascii="Times New Roman" w:hAnsi="Times New Roman" w:cs="Times New Roman"/>
          <w:b/>
        </w:rPr>
        <w:t>5:30</w:t>
      </w:r>
      <w:r w:rsidR="00842C3F">
        <w:rPr>
          <w:rFonts w:ascii="Times New Roman" w:hAnsi="Times New Roman" w:cs="Times New Roman"/>
          <w:b/>
        </w:rPr>
        <w:t xml:space="preserve"> pm.</w:t>
      </w:r>
      <w:r w:rsidR="002A34EB">
        <w:rPr>
          <w:rFonts w:ascii="Times New Roman" w:hAnsi="Times New Roman" w:cs="Times New Roman"/>
          <w:b/>
        </w:rPr>
        <w:t xml:space="preserve"> </w:t>
      </w:r>
      <w:proofErr w:type="gramStart"/>
      <w:r w:rsidR="00360C67" w:rsidRPr="005E51A7">
        <w:rPr>
          <w:rFonts w:ascii="Times New Roman" w:hAnsi="Times New Roman" w:cs="Times New Roman"/>
          <w:b/>
        </w:rPr>
        <w:t>Unanimously</w:t>
      </w:r>
      <w:proofErr w:type="gramEnd"/>
      <w:r w:rsidR="00360C67" w:rsidRPr="005E51A7">
        <w:rPr>
          <w:rFonts w:ascii="Times New Roman" w:hAnsi="Times New Roman" w:cs="Times New Roman"/>
          <w:b/>
        </w:rPr>
        <w:t xml:space="preserve"> approved.</w:t>
      </w:r>
    </w:p>
    <w:p w:rsidR="00FF5607" w:rsidRDefault="00843503" w:rsidP="00FF5607">
      <w:pPr>
        <w:spacing w:after="100" w:afterAutospacing="1"/>
        <w:jc w:val="both"/>
        <w:rPr>
          <w:rFonts w:ascii="Times New Roman" w:hAnsi="Times New Roman" w:cs="Times New Roman"/>
        </w:rPr>
      </w:pPr>
      <w:r>
        <w:rPr>
          <w:rFonts w:ascii="Times New Roman" w:hAnsi="Times New Roman" w:cs="Times New Roman"/>
          <w:b/>
        </w:rPr>
        <w:t xml:space="preserve">Adjournment - </w:t>
      </w:r>
      <w:r w:rsidR="0063545E" w:rsidRPr="00843503">
        <w:rPr>
          <w:rFonts w:ascii="Times New Roman" w:hAnsi="Times New Roman" w:cs="Times New Roman"/>
        </w:rPr>
        <w:t xml:space="preserve">Moved by </w:t>
      </w:r>
      <w:proofErr w:type="spellStart"/>
      <w:r w:rsidR="00EC127C">
        <w:rPr>
          <w:rFonts w:ascii="Times New Roman" w:hAnsi="Times New Roman" w:cs="Times New Roman"/>
        </w:rPr>
        <w:t>Camara</w:t>
      </w:r>
      <w:proofErr w:type="spellEnd"/>
      <w:r w:rsidR="0063545E" w:rsidRPr="00843503">
        <w:rPr>
          <w:rFonts w:ascii="Times New Roman" w:hAnsi="Times New Roman" w:cs="Times New Roman"/>
        </w:rPr>
        <w:t xml:space="preserve">, </w:t>
      </w:r>
      <w:r w:rsidR="00B8247A">
        <w:rPr>
          <w:rFonts w:ascii="Times New Roman" w:hAnsi="Times New Roman" w:cs="Times New Roman"/>
        </w:rPr>
        <w:t>2</w:t>
      </w:r>
      <w:r w:rsidR="00B8247A" w:rsidRPr="00B8247A">
        <w:rPr>
          <w:rFonts w:ascii="Times New Roman" w:hAnsi="Times New Roman" w:cs="Times New Roman"/>
          <w:vertAlign w:val="superscript"/>
        </w:rPr>
        <w:t>nd</w:t>
      </w:r>
      <w:r w:rsidR="00B8247A">
        <w:rPr>
          <w:rFonts w:ascii="Times New Roman" w:hAnsi="Times New Roman" w:cs="Times New Roman"/>
        </w:rPr>
        <w:t xml:space="preserve"> by </w:t>
      </w:r>
      <w:r w:rsidR="00EC127C">
        <w:rPr>
          <w:rFonts w:ascii="Times New Roman" w:hAnsi="Times New Roman" w:cs="Times New Roman"/>
        </w:rPr>
        <w:t>Brock</w:t>
      </w:r>
      <w:r w:rsidR="00024225" w:rsidRPr="00843503">
        <w:rPr>
          <w:rFonts w:ascii="Times New Roman" w:hAnsi="Times New Roman" w:cs="Times New Roman"/>
        </w:rPr>
        <w:t xml:space="preserve"> to</w:t>
      </w:r>
      <w:r w:rsidR="00FF5607" w:rsidRPr="00843503">
        <w:rPr>
          <w:rFonts w:ascii="Times New Roman" w:hAnsi="Times New Roman" w:cs="Times New Roman"/>
        </w:rPr>
        <w:t xml:space="preserve"> adjourn</w:t>
      </w:r>
      <w:r w:rsidR="00024225" w:rsidRPr="00843503">
        <w:rPr>
          <w:rFonts w:ascii="Times New Roman" w:hAnsi="Times New Roman" w:cs="Times New Roman"/>
        </w:rPr>
        <w:t xml:space="preserve"> at </w:t>
      </w:r>
      <w:r w:rsidR="00EC127C">
        <w:rPr>
          <w:rFonts w:ascii="Times New Roman" w:hAnsi="Times New Roman" w:cs="Times New Roman"/>
        </w:rPr>
        <w:t>7:00</w:t>
      </w:r>
      <w:r w:rsidR="00FF5607" w:rsidRPr="00843503">
        <w:rPr>
          <w:rFonts w:ascii="Times New Roman" w:hAnsi="Times New Roman" w:cs="Times New Roman"/>
        </w:rPr>
        <w:t xml:space="preserve"> p.m.</w:t>
      </w:r>
    </w:p>
    <w:p w:rsidR="00FF5607" w:rsidRPr="00BD05F1" w:rsidRDefault="00FF5607" w:rsidP="00FF5607">
      <w:pPr>
        <w:spacing w:after="100" w:afterAutospacing="1"/>
        <w:jc w:val="both"/>
        <w:rPr>
          <w:rFonts w:ascii="Times New Roman" w:hAnsi="Times New Roman" w:cs="Times New Roman"/>
          <w:sz w:val="24"/>
          <w:szCs w:val="24"/>
        </w:rPr>
      </w:pPr>
      <w:r w:rsidRPr="00BD05F1">
        <w:rPr>
          <w:rFonts w:ascii="Times New Roman" w:hAnsi="Times New Roman" w:cs="Times New Roman"/>
          <w:sz w:val="24"/>
          <w:szCs w:val="24"/>
        </w:rPr>
        <w:t>Respectfully submitted</w:t>
      </w:r>
      <w:r w:rsidRPr="00BD05F1">
        <w:rPr>
          <w:rFonts w:ascii="Brush Script MT" w:hAnsi="Brush Script MT" w:cs="Times New Roman"/>
          <w:sz w:val="24"/>
          <w:szCs w:val="24"/>
        </w:rPr>
        <w:t xml:space="preserve">, </w:t>
      </w:r>
      <w:r w:rsidRPr="00BD05F1">
        <w:rPr>
          <w:rFonts w:ascii="Brush Script MT" w:hAnsi="Brush Script MT" w:cs="Times New Roman"/>
          <w:sz w:val="32"/>
          <w:szCs w:val="32"/>
        </w:rPr>
        <w:t>Njeri Camara</w:t>
      </w:r>
      <w:r w:rsidRPr="00BD05F1">
        <w:rPr>
          <w:rFonts w:ascii="Times New Roman" w:hAnsi="Times New Roman" w:cs="Times New Roman"/>
          <w:sz w:val="24"/>
          <w:szCs w:val="24"/>
        </w:rPr>
        <w:t>, Secretary</w:t>
      </w:r>
    </w:p>
    <w:sectPr w:rsidR="00FF5607" w:rsidRPr="00BD05F1" w:rsidSect="00FF5607">
      <w:foot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F01" w:rsidRDefault="00217F01" w:rsidP="006E230D">
      <w:pPr>
        <w:spacing w:after="0" w:line="240" w:lineRule="auto"/>
      </w:pPr>
      <w:r>
        <w:separator/>
      </w:r>
    </w:p>
  </w:endnote>
  <w:endnote w:type="continuationSeparator" w:id="1">
    <w:p w:rsidR="00217F01" w:rsidRDefault="00217F01" w:rsidP="006E2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altName w:val="Pristina"/>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1954"/>
      <w:docPartObj>
        <w:docPartGallery w:val="Page Numbers (Bottom of Page)"/>
        <w:docPartUnique/>
      </w:docPartObj>
    </w:sdtPr>
    <w:sdtContent>
      <w:p w:rsidR="00217F01" w:rsidRDefault="002854BE">
        <w:pPr>
          <w:pStyle w:val="Footer"/>
          <w:jc w:val="center"/>
        </w:pPr>
        <w:fldSimple w:instr=" PAGE   \* MERGEFORMAT ">
          <w:r w:rsidR="00B92577">
            <w:rPr>
              <w:noProof/>
            </w:rPr>
            <w:t>3</w:t>
          </w:r>
        </w:fldSimple>
      </w:p>
    </w:sdtContent>
  </w:sdt>
  <w:p w:rsidR="00217F01" w:rsidRDefault="00217F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F01" w:rsidRDefault="00217F01" w:rsidP="006E230D">
      <w:pPr>
        <w:spacing w:after="0" w:line="240" w:lineRule="auto"/>
      </w:pPr>
      <w:r>
        <w:separator/>
      </w:r>
    </w:p>
  </w:footnote>
  <w:footnote w:type="continuationSeparator" w:id="1">
    <w:p w:rsidR="00217F01" w:rsidRDefault="00217F01" w:rsidP="006E2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AD0"/>
    <w:multiLevelType w:val="hybridMultilevel"/>
    <w:tmpl w:val="2D4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6E39"/>
    <w:multiLevelType w:val="hybridMultilevel"/>
    <w:tmpl w:val="4E520116"/>
    <w:lvl w:ilvl="0" w:tplc="BE626C0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1A57CF"/>
    <w:multiLevelType w:val="hybridMultilevel"/>
    <w:tmpl w:val="686668F6"/>
    <w:lvl w:ilvl="0" w:tplc="951E0454">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175070"/>
    <w:multiLevelType w:val="hybridMultilevel"/>
    <w:tmpl w:val="2102A4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9D722E"/>
    <w:multiLevelType w:val="hybridMultilevel"/>
    <w:tmpl w:val="DB667C38"/>
    <w:lvl w:ilvl="0" w:tplc="1266120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717E9"/>
    <w:multiLevelType w:val="hybridMultilevel"/>
    <w:tmpl w:val="0B0E9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FE450E"/>
    <w:multiLevelType w:val="hybridMultilevel"/>
    <w:tmpl w:val="FF982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0B7433"/>
    <w:multiLevelType w:val="hybridMultilevel"/>
    <w:tmpl w:val="AD22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D311A"/>
    <w:multiLevelType w:val="hybridMultilevel"/>
    <w:tmpl w:val="9A0A09FE"/>
    <w:lvl w:ilvl="0" w:tplc="AE22D0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756A0F"/>
    <w:multiLevelType w:val="hybridMultilevel"/>
    <w:tmpl w:val="546E767E"/>
    <w:lvl w:ilvl="0" w:tplc="9C701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0F733E"/>
    <w:multiLevelType w:val="hybridMultilevel"/>
    <w:tmpl w:val="6B4E1CB8"/>
    <w:lvl w:ilvl="0" w:tplc="212618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D33AAC"/>
    <w:multiLevelType w:val="hybridMultilevel"/>
    <w:tmpl w:val="0DC0E9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773C14"/>
    <w:multiLevelType w:val="hybridMultilevel"/>
    <w:tmpl w:val="3A7E60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5A2605"/>
    <w:multiLevelType w:val="hybridMultilevel"/>
    <w:tmpl w:val="7466EA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4A0DBF"/>
    <w:multiLevelType w:val="hybridMultilevel"/>
    <w:tmpl w:val="2BA02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29182F"/>
    <w:multiLevelType w:val="hybridMultilevel"/>
    <w:tmpl w:val="F6E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DA3285"/>
    <w:multiLevelType w:val="hybridMultilevel"/>
    <w:tmpl w:val="C5B68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8C2AA5"/>
    <w:multiLevelType w:val="hybridMultilevel"/>
    <w:tmpl w:val="A0043CB2"/>
    <w:lvl w:ilvl="0" w:tplc="62781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B21BF6"/>
    <w:multiLevelType w:val="hybridMultilevel"/>
    <w:tmpl w:val="CBD2EF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15"/>
  </w:num>
  <w:num w:numId="4">
    <w:abstractNumId w:val="4"/>
  </w:num>
  <w:num w:numId="5">
    <w:abstractNumId w:val="17"/>
  </w:num>
  <w:num w:numId="6">
    <w:abstractNumId w:val="11"/>
  </w:num>
  <w:num w:numId="7">
    <w:abstractNumId w:val="1"/>
  </w:num>
  <w:num w:numId="8">
    <w:abstractNumId w:val="2"/>
  </w:num>
  <w:num w:numId="9">
    <w:abstractNumId w:val="10"/>
  </w:num>
  <w:num w:numId="10">
    <w:abstractNumId w:val="6"/>
  </w:num>
  <w:num w:numId="11">
    <w:abstractNumId w:val="5"/>
  </w:num>
  <w:num w:numId="12">
    <w:abstractNumId w:val="14"/>
  </w:num>
  <w:num w:numId="13">
    <w:abstractNumId w:val="12"/>
  </w:num>
  <w:num w:numId="14">
    <w:abstractNumId w:val="18"/>
  </w:num>
  <w:num w:numId="15">
    <w:abstractNumId w:val="13"/>
  </w:num>
  <w:num w:numId="16">
    <w:abstractNumId w:val="3"/>
  </w:num>
  <w:num w:numId="17">
    <w:abstractNumId w:val="16"/>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55C1"/>
    <w:rsid w:val="00000B71"/>
    <w:rsid w:val="000019A7"/>
    <w:rsid w:val="00001A8C"/>
    <w:rsid w:val="0001546A"/>
    <w:rsid w:val="00015513"/>
    <w:rsid w:val="00022421"/>
    <w:rsid w:val="00024225"/>
    <w:rsid w:val="000562D7"/>
    <w:rsid w:val="00063DC4"/>
    <w:rsid w:val="00064517"/>
    <w:rsid w:val="000648F1"/>
    <w:rsid w:val="00086157"/>
    <w:rsid w:val="00087C5E"/>
    <w:rsid w:val="00093293"/>
    <w:rsid w:val="000A4F84"/>
    <w:rsid w:val="000B0452"/>
    <w:rsid w:val="000B4071"/>
    <w:rsid w:val="000B6B69"/>
    <w:rsid w:val="000C1246"/>
    <w:rsid w:val="000D11F0"/>
    <w:rsid w:val="000D1842"/>
    <w:rsid w:val="000E14CC"/>
    <w:rsid w:val="000E6839"/>
    <w:rsid w:val="001317DD"/>
    <w:rsid w:val="001343D9"/>
    <w:rsid w:val="00145213"/>
    <w:rsid w:val="0015726A"/>
    <w:rsid w:val="00171BBE"/>
    <w:rsid w:val="001745E1"/>
    <w:rsid w:val="001917F6"/>
    <w:rsid w:val="001A3286"/>
    <w:rsid w:val="001D2D70"/>
    <w:rsid w:val="001F5504"/>
    <w:rsid w:val="001F60E8"/>
    <w:rsid w:val="00202184"/>
    <w:rsid w:val="00217F01"/>
    <w:rsid w:val="002333FE"/>
    <w:rsid w:val="0024084C"/>
    <w:rsid w:val="002442EE"/>
    <w:rsid w:val="0024615B"/>
    <w:rsid w:val="00264124"/>
    <w:rsid w:val="00272FB2"/>
    <w:rsid w:val="002854BE"/>
    <w:rsid w:val="002A34EB"/>
    <w:rsid w:val="002A4681"/>
    <w:rsid w:val="002A555C"/>
    <w:rsid w:val="002B1257"/>
    <w:rsid w:val="002D4B3B"/>
    <w:rsid w:val="002D5031"/>
    <w:rsid w:val="002E278C"/>
    <w:rsid w:val="002F29D1"/>
    <w:rsid w:val="00304706"/>
    <w:rsid w:val="0031392B"/>
    <w:rsid w:val="00317E14"/>
    <w:rsid w:val="003255C1"/>
    <w:rsid w:val="003331FE"/>
    <w:rsid w:val="00335F76"/>
    <w:rsid w:val="0034410A"/>
    <w:rsid w:val="003523BC"/>
    <w:rsid w:val="00360C67"/>
    <w:rsid w:val="00362BAC"/>
    <w:rsid w:val="00363131"/>
    <w:rsid w:val="0036521B"/>
    <w:rsid w:val="0037235A"/>
    <w:rsid w:val="00375FA6"/>
    <w:rsid w:val="0039213F"/>
    <w:rsid w:val="003B01FA"/>
    <w:rsid w:val="003F4D19"/>
    <w:rsid w:val="00413DBB"/>
    <w:rsid w:val="00416208"/>
    <w:rsid w:val="00424760"/>
    <w:rsid w:val="004276EF"/>
    <w:rsid w:val="00440EE1"/>
    <w:rsid w:val="004426BD"/>
    <w:rsid w:val="00443C3B"/>
    <w:rsid w:val="004445AF"/>
    <w:rsid w:val="0045624B"/>
    <w:rsid w:val="0047218A"/>
    <w:rsid w:val="00483B09"/>
    <w:rsid w:val="0049170F"/>
    <w:rsid w:val="004B1F60"/>
    <w:rsid w:val="004C293B"/>
    <w:rsid w:val="004C6555"/>
    <w:rsid w:val="004E73F6"/>
    <w:rsid w:val="00502DD3"/>
    <w:rsid w:val="0050568D"/>
    <w:rsid w:val="00506EC8"/>
    <w:rsid w:val="00522309"/>
    <w:rsid w:val="00535374"/>
    <w:rsid w:val="005371AF"/>
    <w:rsid w:val="005458A3"/>
    <w:rsid w:val="00550BBA"/>
    <w:rsid w:val="00566607"/>
    <w:rsid w:val="00570826"/>
    <w:rsid w:val="00575016"/>
    <w:rsid w:val="00577E61"/>
    <w:rsid w:val="00583666"/>
    <w:rsid w:val="00586C3B"/>
    <w:rsid w:val="00597086"/>
    <w:rsid w:val="005A6AC6"/>
    <w:rsid w:val="005B184A"/>
    <w:rsid w:val="005B7525"/>
    <w:rsid w:val="005B7C8B"/>
    <w:rsid w:val="005D53BC"/>
    <w:rsid w:val="005E51A7"/>
    <w:rsid w:val="005F4B48"/>
    <w:rsid w:val="006172F4"/>
    <w:rsid w:val="006243AC"/>
    <w:rsid w:val="0063545E"/>
    <w:rsid w:val="006411E1"/>
    <w:rsid w:val="00642218"/>
    <w:rsid w:val="006555CB"/>
    <w:rsid w:val="0066396E"/>
    <w:rsid w:val="006651CC"/>
    <w:rsid w:val="00665809"/>
    <w:rsid w:val="00671D88"/>
    <w:rsid w:val="00682CD8"/>
    <w:rsid w:val="006845F0"/>
    <w:rsid w:val="006938BD"/>
    <w:rsid w:val="006A0702"/>
    <w:rsid w:val="006A30E0"/>
    <w:rsid w:val="006B71E6"/>
    <w:rsid w:val="006D24DE"/>
    <w:rsid w:val="006E0D42"/>
    <w:rsid w:val="006E230D"/>
    <w:rsid w:val="006E3E5E"/>
    <w:rsid w:val="006F2B05"/>
    <w:rsid w:val="007061D4"/>
    <w:rsid w:val="00710B8D"/>
    <w:rsid w:val="00710BEC"/>
    <w:rsid w:val="007121E7"/>
    <w:rsid w:val="00735817"/>
    <w:rsid w:val="00745895"/>
    <w:rsid w:val="007671D8"/>
    <w:rsid w:val="007A6295"/>
    <w:rsid w:val="007A6B58"/>
    <w:rsid w:val="007B4807"/>
    <w:rsid w:val="007B62E7"/>
    <w:rsid w:val="007C3366"/>
    <w:rsid w:val="007C66E3"/>
    <w:rsid w:val="007D2812"/>
    <w:rsid w:val="007D3C6F"/>
    <w:rsid w:val="007D40EE"/>
    <w:rsid w:val="007D5AC4"/>
    <w:rsid w:val="007D6A76"/>
    <w:rsid w:val="007E29DA"/>
    <w:rsid w:val="007F501A"/>
    <w:rsid w:val="00825A9D"/>
    <w:rsid w:val="008416CC"/>
    <w:rsid w:val="00842C3F"/>
    <w:rsid w:val="00843503"/>
    <w:rsid w:val="00852115"/>
    <w:rsid w:val="008551F8"/>
    <w:rsid w:val="0086217F"/>
    <w:rsid w:val="00862BDD"/>
    <w:rsid w:val="0086617F"/>
    <w:rsid w:val="008738FC"/>
    <w:rsid w:val="008847A6"/>
    <w:rsid w:val="00890AAA"/>
    <w:rsid w:val="0089223C"/>
    <w:rsid w:val="00893FD5"/>
    <w:rsid w:val="008977F1"/>
    <w:rsid w:val="008A11A5"/>
    <w:rsid w:val="008A6560"/>
    <w:rsid w:val="008B09BC"/>
    <w:rsid w:val="008C7B67"/>
    <w:rsid w:val="008E143A"/>
    <w:rsid w:val="00900B29"/>
    <w:rsid w:val="00907F3B"/>
    <w:rsid w:val="0091076D"/>
    <w:rsid w:val="00920C6D"/>
    <w:rsid w:val="00923311"/>
    <w:rsid w:val="00925E11"/>
    <w:rsid w:val="00934789"/>
    <w:rsid w:val="00942D32"/>
    <w:rsid w:val="00944499"/>
    <w:rsid w:val="0096567B"/>
    <w:rsid w:val="00971237"/>
    <w:rsid w:val="009A4037"/>
    <w:rsid w:val="009A4CF2"/>
    <w:rsid w:val="009A7A2B"/>
    <w:rsid w:val="009C171F"/>
    <w:rsid w:val="009C53CB"/>
    <w:rsid w:val="009D5DCD"/>
    <w:rsid w:val="009F3C19"/>
    <w:rsid w:val="009F6F03"/>
    <w:rsid w:val="00A108A9"/>
    <w:rsid w:val="00A211BA"/>
    <w:rsid w:val="00A2144C"/>
    <w:rsid w:val="00A302EE"/>
    <w:rsid w:val="00A412FA"/>
    <w:rsid w:val="00A45B3B"/>
    <w:rsid w:val="00A50F03"/>
    <w:rsid w:val="00A52A20"/>
    <w:rsid w:val="00A64FF3"/>
    <w:rsid w:val="00A66573"/>
    <w:rsid w:val="00A75F0B"/>
    <w:rsid w:val="00A91B3A"/>
    <w:rsid w:val="00A9229D"/>
    <w:rsid w:val="00A96E16"/>
    <w:rsid w:val="00A973C2"/>
    <w:rsid w:val="00AA3868"/>
    <w:rsid w:val="00AA3B39"/>
    <w:rsid w:val="00AA6C96"/>
    <w:rsid w:val="00AD55B6"/>
    <w:rsid w:val="00AD7B7F"/>
    <w:rsid w:val="00AE539C"/>
    <w:rsid w:val="00AF56E5"/>
    <w:rsid w:val="00B000B8"/>
    <w:rsid w:val="00B147CB"/>
    <w:rsid w:val="00B35CDB"/>
    <w:rsid w:val="00B41586"/>
    <w:rsid w:val="00B66BBD"/>
    <w:rsid w:val="00B80368"/>
    <w:rsid w:val="00B8247A"/>
    <w:rsid w:val="00B852FD"/>
    <w:rsid w:val="00B92577"/>
    <w:rsid w:val="00B94E64"/>
    <w:rsid w:val="00B95213"/>
    <w:rsid w:val="00BC55B3"/>
    <w:rsid w:val="00BD05F1"/>
    <w:rsid w:val="00BE19C5"/>
    <w:rsid w:val="00C26476"/>
    <w:rsid w:val="00C36F2A"/>
    <w:rsid w:val="00C4491A"/>
    <w:rsid w:val="00C464CB"/>
    <w:rsid w:val="00C50B6B"/>
    <w:rsid w:val="00C532B7"/>
    <w:rsid w:val="00C71DA3"/>
    <w:rsid w:val="00C8396F"/>
    <w:rsid w:val="00C85E6E"/>
    <w:rsid w:val="00C93C0B"/>
    <w:rsid w:val="00C9415F"/>
    <w:rsid w:val="00C94E03"/>
    <w:rsid w:val="00CA1FF0"/>
    <w:rsid w:val="00CD33AA"/>
    <w:rsid w:val="00CD4A92"/>
    <w:rsid w:val="00CD58C3"/>
    <w:rsid w:val="00CE525C"/>
    <w:rsid w:val="00D01426"/>
    <w:rsid w:val="00D12CE6"/>
    <w:rsid w:val="00D1311A"/>
    <w:rsid w:val="00D22BA9"/>
    <w:rsid w:val="00D23440"/>
    <w:rsid w:val="00D42EE3"/>
    <w:rsid w:val="00D45225"/>
    <w:rsid w:val="00D507B4"/>
    <w:rsid w:val="00D57B35"/>
    <w:rsid w:val="00D6353F"/>
    <w:rsid w:val="00D66A3A"/>
    <w:rsid w:val="00D704DC"/>
    <w:rsid w:val="00D74BDD"/>
    <w:rsid w:val="00D7662D"/>
    <w:rsid w:val="00D76F97"/>
    <w:rsid w:val="00D77D7B"/>
    <w:rsid w:val="00D82D4B"/>
    <w:rsid w:val="00DA7D31"/>
    <w:rsid w:val="00DB2159"/>
    <w:rsid w:val="00DD706C"/>
    <w:rsid w:val="00DF3FF4"/>
    <w:rsid w:val="00E01567"/>
    <w:rsid w:val="00E01A7B"/>
    <w:rsid w:val="00E20573"/>
    <w:rsid w:val="00E40AEA"/>
    <w:rsid w:val="00E4141A"/>
    <w:rsid w:val="00E47177"/>
    <w:rsid w:val="00E56A0F"/>
    <w:rsid w:val="00E74D01"/>
    <w:rsid w:val="00E82A6E"/>
    <w:rsid w:val="00E93671"/>
    <w:rsid w:val="00E9677D"/>
    <w:rsid w:val="00EA501E"/>
    <w:rsid w:val="00EC127C"/>
    <w:rsid w:val="00EC1A6F"/>
    <w:rsid w:val="00EC5D8E"/>
    <w:rsid w:val="00ED10A1"/>
    <w:rsid w:val="00ED7403"/>
    <w:rsid w:val="00EF0C2C"/>
    <w:rsid w:val="00F029DC"/>
    <w:rsid w:val="00F229EE"/>
    <w:rsid w:val="00F27FD7"/>
    <w:rsid w:val="00F35250"/>
    <w:rsid w:val="00F35F4D"/>
    <w:rsid w:val="00F411F9"/>
    <w:rsid w:val="00F55908"/>
    <w:rsid w:val="00F56478"/>
    <w:rsid w:val="00F57429"/>
    <w:rsid w:val="00F65454"/>
    <w:rsid w:val="00F65910"/>
    <w:rsid w:val="00F67E51"/>
    <w:rsid w:val="00FA537C"/>
    <w:rsid w:val="00FB36F6"/>
    <w:rsid w:val="00FF46DA"/>
    <w:rsid w:val="00FF56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 w:type="table" w:styleId="TableGrid">
    <w:name w:val="Table Grid"/>
    <w:basedOn w:val="TableNormal"/>
    <w:uiPriority w:val="59"/>
    <w:rsid w:val="00AA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1675511380msonormal">
    <w:name w:val="yiv1675511380msonormal"/>
    <w:basedOn w:val="Normal"/>
    <w:rsid w:val="00E74D01"/>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5374"/>
    <w:rPr>
      <w:sz w:val="16"/>
      <w:szCs w:val="16"/>
    </w:rPr>
  </w:style>
  <w:style w:type="paragraph" w:styleId="CommentText">
    <w:name w:val="annotation text"/>
    <w:basedOn w:val="Normal"/>
    <w:link w:val="CommentTextChar"/>
    <w:uiPriority w:val="99"/>
    <w:semiHidden/>
    <w:unhideWhenUsed/>
    <w:rsid w:val="00535374"/>
    <w:pPr>
      <w:spacing w:line="240" w:lineRule="auto"/>
    </w:pPr>
    <w:rPr>
      <w:sz w:val="20"/>
      <w:szCs w:val="20"/>
    </w:rPr>
  </w:style>
  <w:style w:type="character" w:customStyle="1" w:styleId="CommentTextChar">
    <w:name w:val="Comment Text Char"/>
    <w:basedOn w:val="DefaultParagraphFont"/>
    <w:link w:val="CommentText"/>
    <w:uiPriority w:val="99"/>
    <w:semiHidden/>
    <w:rsid w:val="00535374"/>
    <w:rPr>
      <w:sz w:val="20"/>
      <w:szCs w:val="20"/>
    </w:rPr>
  </w:style>
  <w:style w:type="paragraph" w:styleId="CommentSubject">
    <w:name w:val="annotation subject"/>
    <w:basedOn w:val="CommentText"/>
    <w:next w:val="CommentText"/>
    <w:link w:val="CommentSubjectChar"/>
    <w:uiPriority w:val="99"/>
    <w:semiHidden/>
    <w:unhideWhenUsed/>
    <w:rsid w:val="00535374"/>
    <w:rPr>
      <w:b/>
      <w:bCs/>
    </w:rPr>
  </w:style>
  <w:style w:type="character" w:customStyle="1" w:styleId="CommentSubjectChar">
    <w:name w:val="Comment Subject Char"/>
    <w:basedOn w:val="CommentTextChar"/>
    <w:link w:val="CommentSubject"/>
    <w:uiPriority w:val="99"/>
    <w:semiHidden/>
    <w:rsid w:val="00535374"/>
    <w:rPr>
      <w:b/>
      <w:bCs/>
      <w:sz w:val="20"/>
      <w:szCs w:val="20"/>
    </w:rPr>
  </w:style>
  <w:style w:type="paragraph" w:styleId="BalloonText">
    <w:name w:val="Balloon Text"/>
    <w:basedOn w:val="Normal"/>
    <w:link w:val="BalloonTextChar"/>
    <w:uiPriority w:val="99"/>
    <w:semiHidden/>
    <w:unhideWhenUsed/>
    <w:rsid w:val="00535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0603715">
      <w:bodyDiv w:val="1"/>
      <w:marLeft w:val="180"/>
      <w:marRight w:val="0"/>
      <w:marTop w:val="120"/>
      <w:marBottom w:val="0"/>
      <w:divBdr>
        <w:top w:val="none" w:sz="0" w:space="0" w:color="auto"/>
        <w:left w:val="none" w:sz="0" w:space="0" w:color="auto"/>
        <w:bottom w:val="none" w:sz="0" w:space="0" w:color="auto"/>
        <w:right w:val="none" w:sz="0" w:space="0" w:color="auto"/>
      </w:divBdr>
      <w:divsChild>
        <w:div w:id="840700912">
          <w:marLeft w:val="0"/>
          <w:marRight w:val="0"/>
          <w:marTop w:val="0"/>
          <w:marBottom w:val="0"/>
          <w:divBdr>
            <w:top w:val="none" w:sz="0" w:space="0" w:color="auto"/>
            <w:left w:val="none" w:sz="0" w:space="0" w:color="auto"/>
            <w:bottom w:val="none" w:sz="0" w:space="0" w:color="auto"/>
            <w:right w:val="none" w:sz="0" w:space="0" w:color="auto"/>
          </w:divBdr>
          <w:divsChild>
            <w:div w:id="2087457985">
              <w:marLeft w:val="0"/>
              <w:marRight w:val="0"/>
              <w:marTop w:val="0"/>
              <w:marBottom w:val="0"/>
              <w:divBdr>
                <w:top w:val="none" w:sz="0" w:space="0" w:color="auto"/>
                <w:left w:val="none" w:sz="0" w:space="0" w:color="auto"/>
                <w:bottom w:val="none" w:sz="0" w:space="0" w:color="auto"/>
                <w:right w:val="none" w:sz="0" w:space="0" w:color="auto"/>
              </w:divBdr>
              <w:divsChild>
                <w:div w:id="452093772">
                  <w:marLeft w:val="0"/>
                  <w:marRight w:val="0"/>
                  <w:marTop w:val="0"/>
                  <w:marBottom w:val="0"/>
                  <w:divBdr>
                    <w:top w:val="none" w:sz="0" w:space="0" w:color="auto"/>
                    <w:left w:val="none" w:sz="0" w:space="0" w:color="auto"/>
                    <w:bottom w:val="none" w:sz="0" w:space="0" w:color="auto"/>
                    <w:right w:val="none" w:sz="0" w:space="0" w:color="auto"/>
                  </w:divBdr>
                  <w:divsChild>
                    <w:div w:id="2088458293">
                      <w:marLeft w:val="0"/>
                      <w:marRight w:val="0"/>
                      <w:marTop w:val="0"/>
                      <w:marBottom w:val="0"/>
                      <w:divBdr>
                        <w:top w:val="none" w:sz="0" w:space="0" w:color="auto"/>
                        <w:left w:val="none" w:sz="0" w:space="0" w:color="auto"/>
                        <w:bottom w:val="none" w:sz="0" w:space="0" w:color="auto"/>
                        <w:right w:val="none" w:sz="0" w:space="0" w:color="auto"/>
                      </w:divBdr>
                      <w:divsChild>
                        <w:div w:id="1343436250">
                          <w:marLeft w:val="0"/>
                          <w:marRight w:val="0"/>
                          <w:marTop w:val="0"/>
                          <w:marBottom w:val="0"/>
                          <w:divBdr>
                            <w:top w:val="none" w:sz="0" w:space="0" w:color="auto"/>
                            <w:left w:val="none" w:sz="0" w:space="0" w:color="auto"/>
                            <w:bottom w:val="none" w:sz="0" w:space="0" w:color="auto"/>
                            <w:right w:val="none" w:sz="0" w:space="0" w:color="auto"/>
                          </w:divBdr>
                          <w:divsChild>
                            <w:div w:id="14404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1D78-B2D0-4D7E-9683-6BED4619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2013-10-16T13:57:00Z</cp:lastPrinted>
  <dcterms:created xsi:type="dcterms:W3CDTF">2013-12-12T20:20:00Z</dcterms:created>
  <dcterms:modified xsi:type="dcterms:W3CDTF">2014-01-31T10:18:00Z</dcterms:modified>
</cp:coreProperties>
</file>